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0C7" w:rsidRDefault="001060C7" w:rsidP="001060C7">
      <w:pPr>
        <w:pStyle w:val="Title"/>
      </w:pPr>
      <w:r>
        <w:t>103: ALA Freedom to View</w:t>
      </w:r>
    </w:p>
    <w:tbl>
      <w:tblPr>
        <w:tblStyle w:val="TableGrid"/>
        <w:tblW w:w="5000" w:type="pct"/>
        <w:tblLook w:val="04A0" w:firstRow="1" w:lastRow="0" w:firstColumn="1" w:lastColumn="0" w:noHBand="0" w:noVBand="1"/>
      </w:tblPr>
      <w:tblGrid>
        <w:gridCol w:w="1558"/>
        <w:gridCol w:w="3117"/>
        <w:gridCol w:w="1558"/>
        <w:gridCol w:w="3117"/>
      </w:tblGrid>
      <w:tr w:rsidR="001060C7" w:rsidTr="00827908">
        <w:tc>
          <w:tcPr>
            <w:tcW w:w="750" w:type="pct"/>
            <w:vAlign w:val="center"/>
          </w:tcPr>
          <w:p w:rsidR="001060C7" w:rsidRPr="00DF50B2" w:rsidRDefault="001060C7" w:rsidP="00827908">
            <w:pPr>
              <w:spacing w:before="120" w:after="120" w:line="240" w:lineRule="auto"/>
              <w:rPr>
                <w:sz w:val="20"/>
                <w:szCs w:val="20"/>
              </w:rPr>
            </w:pPr>
            <w:r w:rsidRPr="00DF50B2">
              <w:rPr>
                <w:sz w:val="20"/>
                <w:szCs w:val="20"/>
              </w:rPr>
              <w:t>Created:</w:t>
            </w:r>
          </w:p>
        </w:tc>
        <w:tc>
          <w:tcPr>
            <w:tcW w:w="1500" w:type="pct"/>
            <w:vAlign w:val="center"/>
          </w:tcPr>
          <w:p w:rsidR="001060C7" w:rsidRPr="00DF50B2" w:rsidRDefault="001060C7" w:rsidP="00827908">
            <w:pPr>
              <w:spacing w:before="120" w:after="120" w:line="240" w:lineRule="auto"/>
              <w:rPr>
                <w:sz w:val="20"/>
                <w:szCs w:val="20"/>
              </w:rPr>
            </w:pPr>
            <w:r>
              <w:rPr>
                <w:sz w:val="20"/>
                <w:szCs w:val="20"/>
              </w:rPr>
              <w:t>March 2020</w:t>
            </w:r>
            <w:bookmarkStart w:id="0" w:name="_GoBack"/>
            <w:bookmarkEnd w:id="0"/>
          </w:p>
        </w:tc>
        <w:tc>
          <w:tcPr>
            <w:tcW w:w="750" w:type="pct"/>
            <w:vAlign w:val="center"/>
          </w:tcPr>
          <w:p w:rsidR="001060C7" w:rsidRPr="00DF50B2" w:rsidRDefault="001060C7" w:rsidP="00827908">
            <w:pPr>
              <w:spacing w:before="120" w:after="120" w:line="240" w:lineRule="auto"/>
              <w:rPr>
                <w:sz w:val="20"/>
                <w:szCs w:val="20"/>
              </w:rPr>
            </w:pPr>
            <w:r w:rsidRPr="00DF50B2">
              <w:rPr>
                <w:sz w:val="20"/>
                <w:szCs w:val="20"/>
              </w:rPr>
              <w:t>Updated:</w:t>
            </w:r>
          </w:p>
        </w:tc>
        <w:tc>
          <w:tcPr>
            <w:tcW w:w="1500" w:type="pct"/>
            <w:vAlign w:val="center"/>
          </w:tcPr>
          <w:p w:rsidR="001060C7" w:rsidRPr="00DF50B2" w:rsidRDefault="001060C7" w:rsidP="00827908">
            <w:pPr>
              <w:spacing w:before="120" w:after="120" w:line="240" w:lineRule="auto"/>
              <w:rPr>
                <w:sz w:val="20"/>
                <w:szCs w:val="20"/>
              </w:rPr>
            </w:pPr>
          </w:p>
        </w:tc>
      </w:tr>
    </w:tbl>
    <w:p w:rsidR="001060C7" w:rsidRPr="001060C7" w:rsidRDefault="001060C7" w:rsidP="001060C7"/>
    <w:p w:rsidR="001060C7" w:rsidRPr="001060C7" w:rsidRDefault="001060C7" w:rsidP="001060C7">
      <w:r w:rsidRPr="001060C7">
        <w:t xml:space="preserve">The Freedom to View, along with the freedom to speak, to hear, and to read, is protected by the First Amendment of the Constitution of the United States. In a free society, there is no place for censorship of any medium of expression. </w:t>
      </w:r>
      <w:proofErr w:type="gramStart"/>
      <w:r w:rsidRPr="001060C7">
        <w:t>Therefore</w:t>
      </w:r>
      <w:proofErr w:type="gramEnd"/>
      <w:r w:rsidRPr="001060C7">
        <w:t xml:space="preserve"> these principles are affirmed:</w:t>
      </w:r>
    </w:p>
    <w:p w:rsidR="001060C7" w:rsidRPr="001060C7" w:rsidRDefault="001060C7" w:rsidP="001060C7">
      <w:pPr>
        <w:numPr>
          <w:ilvl w:val="0"/>
          <w:numId w:val="3"/>
        </w:numPr>
        <w:ind w:left="360"/>
      </w:pPr>
      <w:r w:rsidRPr="001060C7">
        <w:t>To provide the broadest access to film, video, and other audiovisual materials because they are a means for the communication of ideas. Liberty of circulation is essential to ensure the constitutional guarantee of freedom of expression.</w:t>
      </w:r>
    </w:p>
    <w:p w:rsidR="001060C7" w:rsidRPr="001060C7" w:rsidRDefault="001060C7" w:rsidP="001060C7">
      <w:pPr>
        <w:numPr>
          <w:ilvl w:val="0"/>
          <w:numId w:val="3"/>
        </w:numPr>
        <w:ind w:left="360"/>
      </w:pPr>
      <w:r w:rsidRPr="001060C7">
        <w:t>To protect the confidentiality of all individuals and institutions using film, video, and other audiovisual materials.</w:t>
      </w:r>
    </w:p>
    <w:p w:rsidR="001060C7" w:rsidRPr="001060C7" w:rsidRDefault="001060C7" w:rsidP="001060C7">
      <w:pPr>
        <w:numPr>
          <w:ilvl w:val="0"/>
          <w:numId w:val="3"/>
        </w:numPr>
        <w:ind w:left="360"/>
      </w:pPr>
      <w:r w:rsidRPr="001060C7">
        <w:t>To provide film, video, and other audiovisual materials which represent a diversity of views and expression. Selection of a work does not constitute or imply agreement with or approval of the content.</w:t>
      </w:r>
    </w:p>
    <w:p w:rsidR="001060C7" w:rsidRPr="001060C7" w:rsidRDefault="001060C7" w:rsidP="001060C7">
      <w:pPr>
        <w:numPr>
          <w:ilvl w:val="0"/>
          <w:numId w:val="3"/>
        </w:numPr>
        <w:ind w:left="360"/>
      </w:pPr>
      <w:r w:rsidRPr="001060C7">
        <w:t>To provide a diversity of viewpoints without the constraint of labeling or prejudging film, video, or other audiovisual materials on the basis of the moral, religious, or political beliefs of the producer or filmmaker or on the basis of controversial content.</w:t>
      </w:r>
    </w:p>
    <w:p w:rsidR="001060C7" w:rsidRPr="001060C7" w:rsidRDefault="001060C7" w:rsidP="001060C7">
      <w:pPr>
        <w:numPr>
          <w:ilvl w:val="0"/>
          <w:numId w:val="3"/>
        </w:numPr>
        <w:ind w:left="360"/>
      </w:pPr>
      <w:r w:rsidRPr="001060C7">
        <w:t>To contest vigorously, by all lawful means, every encroachment upon the public's freedom to view.</w:t>
      </w:r>
    </w:p>
    <w:p w:rsidR="008C4FD1" w:rsidRDefault="008C4FD1"/>
    <w:sectPr w:rsidR="008C4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5815A4"/>
    <w:multiLevelType w:val="hybridMultilevel"/>
    <w:tmpl w:val="DECE0364"/>
    <w:lvl w:ilvl="0" w:tplc="6534F3CA">
      <w:start w:val="1"/>
      <w:numFmt w:val="decimal"/>
      <w:lvlText w:val="%1."/>
      <w:lvlJc w:val="left"/>
      <w:pPr>
        <w:ind w:left="460" w:hanging="360"/>
        <w:jc w:val="left"/>
      </w:pPr>
      <w:rPr>
        <w:rFonts w:ascii="Avenir LT Std 45 Book" w:eastAsia="Avenir LT Std 45 Book" w:hAnsi="Avenir LT Std 45 Book" w:cs="Avenir LT Std 45 Book" w:hint="default"/>
        <w:spacing w:val="-1"/>
        <w:w w:val="100"/>
        <w:sz w:val="22"/>
        <w:szCs w:val="22"/>
      </w:rPr>
    </w:lvl>
    <w:lvl w:ilvl="1" w:tplc="3334BE6A">
      <w:numFmt w:val="bullet"/>
      <w:lvlText w:val="•"/>
      <w:lvlJc w:val="left"/>
      <w:pPr>
        <w:ind w:left="1368" w:hanging="360"/>
      </w:pPr>
      <w:rPr>
        <w:rFonts w:hint="default"/>
      </w:rPr>
    </w:lvl>
    <w:lvl w:ilvl="2" w:tplc="8674B8CE">
      <w:numFmt w:val="bullet"/>
      <w:lvlText w:val="•"/>
      <w:lvlJc w:val="left"/>
      <w:pPr>
        <w:ind w:left="2276" w:hanging="360"/>
      </w:pPr>
      <w:rPr>
        <w:rFonts w:hint="default"/>
      </w:rPr>
    </w:lvl>
    <w:lvl w:ilvl="3" w:tplc="4B5EC444">
      <w:numFmt w:val="bullet"/>
      <w:lvlText w:val="•"/>
      <w:lvlJc w:val="left"/>
      <w:pPr>
        <w:ind w:left="3184" w:hanging="360"/>
      </w:pPr>
      <w:rPr>
        <w:rFonts w:hint="default"/>
      </w:rPr>
    </w:lvl>
    <w:lvl w:ilvl="4" w:tplc="EF2C0C92">
      <w:numFmt w:val="bullet"/>
      <w:lvlText w:val="•"/>
      <w:lvlJc w:val="left"/>
      <w:pPr>
        <w:ind w:left="4092" w:hanging="360"/>
      </w:pPr>
      <w:rPr>
        <w:rFonts w:hint="default"/>
      </w:rPr>
    </w:lvl>
    <w:lvl w:ilvl="5" w:tplc="B03EA9C6">
      <w:numFmt w:val="bullet"/>
      <w:lvlText w:val="•"/>
      <w:lvlJc w:val="left"/>
      <w:pPr>
        <w:ind w:left="5000" w:hanging="360"/>
      </w:pPr>
      <w:rPr>
        <w:rFonts w:hint="default"/>
      </w:rPr>
    </w:lvl>
    <w:lvl w:ilvl="6" w:tplc="BF4E9FDA">
      <w:numFmt w:val="bullet"/>
      <w:lvlText w:val="•"/>
      <w:lvlJc w:val="left"/>
      <w:pPr>
        <w:ind w:left="5908" w:hanging="360"/>
      </w:pPr>
      <w:rPr>
        <w:rFonts w:hint="default"/>
      </w:rPr>
    </w:lvl>
    <w:lvl w:ilvl="7" w:tplc="EEC80AA4">
      <w:numFmt w:val="bullet"/>
      <w:lvlText w:val="•"/>
      <w:lvlJc w:val="left"/>
      <w:pPr>
        <w:ind w:left="6816" w:hanging="360"/>
      </w:pPr>
      <w:rPr>
        <w:rFonts w:hint="default"/>
      </w:rPr>
    </w:lvl>
    <w:lvl w:ilvl="8" w:tplc="8CC880C2">
      <w:numFmt w:val="bullet"/>
      <w:lvlText w:val="•"/>
      <w:lvlJc w:val="left"/>
      <w:pPr>
        <w:ind w:left="7724" w:hanging="36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C7"/>
    <w:rsid w:val="00056B6B"/>
    <w:rsid w:val="001060C7"/>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BE2B5"/>
  <w15:chartTrackingRefBased/>
  <w15:docId w15:val="{140F1109-2F84-4EFA-855B-733D9851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106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2020-05-11T21:15:00Z</dcterms:created>
  <dcterms:modified xsi:type="dcterms:W3CDTF">2020-05-11T21:17:00Z</dcterms:modified>
</cp:coreProperties>
</file>