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531" w:rsidRDefault="004C6531" w:rsidP="004C6531">
      <w:pPr>
        <w:jc w:val="center"/>
        <w:rPr>
          <w:b/>
        </w:rPr>
      </w:pPr>
    </w:p>
    <w:p w:rsidR="00D4507A" w:rsidRDefault="00D4507A" w:rsidP="004C6531">
      <w:pPr>
        <w:rPr>
          <w:b/>
        </w:rPr>
      </w:pPr>
      <w:r w:rsidRPr="00C81E9A">
        <w:rPr>
          <w:rFonts w:ascii="Verdana" w:hAnsi="Verdana"/>
          <w:b/>
          <w:noProof/>
        </w:rPr>
        <w:drawing>
          <wp:inline distT="0" distB="0" distL="0" distR="0" wp14:anchorId="05FD0665" wp14:editId="56EB05E4">
            <wp:extent cx="1905000" cy="1009650"/>
            <wp:effectExtent l="19050" t="0" r="0" b="0"/>
            <wp:docPr id="4" name="Picture 1" descr="GPLD logo no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LD logo no address"/>
                    <pic:cNvPicPr>
                      <a:picLocks noChangeAspect="1" noChangeArrowheads="1"/>
                    </pic:cNvPicPr>
                  </pic:nvPicPr>
                  <pic:blipFill>
                    <a:blip r:embed="rId5" cstate="print"/>
                    <a:srcRect/>
                    <a:stretch>
                      <a:fillRect/>
                    </a:stretch>
                  </pic:blipFill>
                  <pic:spPr bwMode="auto">
                    <a:xfrm>
                      <a:off x="0" y="0"/>
                      <a:ext cx="1905000" cy="1009650"/>
                    </a:xfrm>
                    <a:prstGeom prst="rect">
                      <a:avLst/>
                    </a:prstGeom>
                    <a:noFill/>
                    <a:ln w="9525">
                      <a:noFill/>
                      <a:miter lim="800000"/>
                      <a:headEnd/>
                      <a:tailEnd/>
                    </a:ln>
                  </pic:spPr>
                </pic:pic>
              </a:graphicData>
            </a:graphic>
          </wp:inline>
        </w:drawing>
      </w:r>
    </w:p>
    <w:p w:rsidR="00D4507A" w:rsidRDefault="00D4507A" w:rsidP="004C6531">
      <w:pPr>
        <w:rPr>
          <w:b/>
        </w:rPr>
      </w:pPr>
    </w:p>
    <w:p w:rsidR="00D4507A" w:rsidRPr="00C81E9A" w:rsidRDefault="00FF31CD" w:rsidP="00D4507A">
      <w:pPr>
        <w:pStyle w:val="BodyTextIndent2"/>
        <w:ind w:left="0"/>
        <w:jc w:val="right"/>
        <w:rPr>
          <w:rFonts w:asciiTheme="majorHAnsi" w:hAnsiTheme="majorHAnsi"/>
          <w:i/>
          <w:sz w:val="28"/>
          <w:szCs w:val="28"/>
        </w:rPr>
      </w:pPr>
      <w:r>
        <w:rPr>
          <w:rFonts w:asciiTheme="majorHAnsi" w:hAnsiTheme="majorHAnsi"/>
          <w:i/>
          <w:sz w:val="28"/>
          <w:szCs w:val="28"/>
        </w:rPr>
        <w:t>FIXED ASSET CAPITALIZATION</w:t>
      </w:r>
      <w:r w:rsidR="00D4507A">
        <w:rPr>
          <w:rFonts w:asciiTheme="majorHAnsi" w:hAnsiTheme="majorHAnsi"/>
          <w:i/>
          <w:sz w:val="28"/>
          <w:szCs w:val="28"/>
        </w:rPr>
        <w:t xml:space="preserve"> POLICY</w:t>
      </w:r>
    </w:p>
    <w:p w:rsidR="00D4507A" w:rsidRPr="006A4484" w:rsidRDefault="00D4507A" w:rsidP="00D4507A">
      <w:pPr>
        <w:jc w:val="center"/>
        <w:rPr>
          <w:rFonts w:ascii="Verdana" w:hAnsi="Verdana"/>
          <w:b/>
        </w:rPr>
      </w:pPr>
      <w:r>
        <w:rPr>
          <w:rFonts w:ascii="Verdana" w:hAnsi="Verdana"/>
          <w:b/>
          <w:noProof/>
        </w:rPr>
        <mc:AlternateContent>
          <mc:Choice Requires="wps">
            <w:drawing>
              <wp:anchor distT="0" distB="0" distL="114300" distR="114300" simplePos="0" relativeHeight="251660288" behindDoc="0" locked="0" layoutInCell="1" allowOverlap="1">
                <wp:simplePos x="0" y="0"/>
                <wp:positionH relativeFrom="column">
                  <wp:posOffset>-323850</wp:posOffset>
                </wp:positionH>
                <wp:positionV relativeFrom="paragraph">
                  <wp:posOffset>55245</wp:posOffset>
                </wp:positionV>
                <wp:extent cx="6720205" cy="161925"/>
                <wp:effectExtent l="0" t="5080" r="4445"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205" cy="161925"/>
                        </a:xfrm>
                        <a:prstGeom prst="rect">
                          <a:avLst/>
                        </a:prstGeom>
                        <a:gradFill rotWithShape="1">
                          <a:gsLst>
                            <a:gs pos="0">
                              <a:srgbClr val="17365D">
                                <a:gamma/>
                                <a:shade val="46275"/>
                                <a:invGamma/>
                              </a:srgbClr>
                            </a:gs>
                            <a:gs pos="100000">
                              <a:srgbClr val="17365D">
                                <a:alpha val="70000"/>
                              </a:srgbClr>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507A" w:rsidRPr="00081F70" w:rsidRDefault="00D4507A" w:rsidP="00D4507A">
                            <w:pPr>
                              <w:rPr>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5.5pt;margin-top:4.35pt;width:529.15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" fillcolor="#0b192b" stroked="f">
                <v:fill color2="#17365d" o:opacity2="45875f" rotate="t" focus="100%" type="gradient"/>
                <v:textbox>
                  <w:txbxContent>
                    <w:p w:rsidR="00D4507A" w:rsidRPr="00081F70" w:rsidRDefault="00D4507A" w:rsidP="00D4507A">
                      <w:pPr>
                        <w:rPr>
                          <w:szCs w:val="28"/>
                        </w:rPr>
                      </w:pPr>
                    </w:p>
                  </w:txbxContent>
                </v:textbox>
              </v:shape>
            </w:pict>
          </mc:Fallback>
        </mc:AlternateContent>
      </w:r>
    </w:p>
    <w:p w:rsidR="00D4507A" w:rsidRDefault="00D4507A" w:rsidP="00D4507A">
      <w:pPr>
        <w:rPr>
          <w:rFonts w:ascii="Verdana" w:hAnsi="Verdana"/>
        </w:rPr>
      </w:pPr>
    </w:p>
    <w:p w:rsidR="00FF31CD" w:rsidRPr="00FF31CD" w:rsidRDefault="00FF31CD" w:rsidP="00FF31CD">
      <w:pPr>
        <w:spacing w:after="120"/>
        <w:rPr>
          <w:rFonts w:ascii="Times New Roman" w:hAnsi="Times New Roman"/>
          <w:b/>
          <w:sz w:val="24"/>
          <w:szCs w:val="24"/>
        </w:rPr>
      </w:pPr>
      <w:r w:rsidRPr="00FF31CD">
        <w:rPr>
          <w:rFonts w:ascii="Times New Roman" w:hAnsi="Times New Roman"/>
          <w:b/>
          <w:sz w:val="24"/>
          <w:szCs w:val="24"/>
        </w:rPr>
        <w:t>Capital Asset Definition:</w:t>
      </w:r>
    </w:p>
    <w:p w:rsidR="00FF31CD" w:rsidRPr="00FF31CD" w:rsidRDefault="00FF31CD" w:rsidP="00FF31CD">
      <w:pPr>
        <w:pStyle w:val="BodyText"/>
        <w:spacing w:line="254" w:lineRule="auto"/>
        <w:ind w:right="361" w:firstLine="4"/>
        <w:jc w:val="both"/>
        <w:rPr>
          <w:rFonts w:ascii="Times New Roman" w:hAnsi="Times New Roman"/>
          <w:w w:val="105"/>
          <w:sz w:val="24"/>
          <w:szCs w:val="24"/>
        </w:rPr>
      </w:pPr>
      <w:r w:rsidRPr="00FF31CD">
        <w:rPr>
          <w:rFonts w:ascii="Times New Roman" w:hAnsi="Times New Roman"/>
          <w:w w:val="105"/>
          <w:sz w:val="24"/>
          <w:szCs w:val="24"/>
        </w:rPr>
        <w:t>Capital</w:t>
      </w:r>
      <w:r w:rsidRPr="00FF31CD">
        <w:rPr>
          <w:rFonts w:ascii="Times New Roman" w:hAnsi="Times New Roman"/>
          <w:spacing w:val="-32"/>
          <w:w w:val="105"/>
          <w:sz w:val="24"/>
          <w:szCs w:val="24"/>
        </w:rPr>
        <w:t xml:space="preserve"> </w:t>
      </w:r>
      <w:r w:rsidRPr="00FF31CD">
        <w:rPr>
          <w:rFonts w:ascii="Times New Roman" w:hAnsi="Times New Roman"/>
          <w:w w:val="105"/>
          <w:sz w:val="24"/>
          <w:szCs w:val="24"/>
        </w:rPr>
        <w:t>assets</w:t>
      </w:r>
      <w:r w:rsidRPr="00FF31CD">
        <w:rPr>
          <w:rFonts w:ascii="Times New Roman" w:hAnsi="Times New Roman"/>
          <w:spacing w:val="-33"/>
          <w:w w:val="105"/>
          <w:sz w:val="24"/>
          <w:szCs w:val="24"/>
        </w:rPr>
        <w:t xml:space="preserve"> </w:t>
      </w:r>
      <w:r w:rsidRPr="00FF31CD">
        <w:rPr>
          <w:rFonts w:ascii="Times New Roman" w:hAnsi="Times New Roman"/>
          <w:w w:val="105"/>
          <w:sz w:val="24"/>
          <w:szCs w:val="24"/>
        </w:rPr>
        <w:t>are</w:t>
      </w:r>
      <w:r w:rsidRPr="00FF31CD">
        <w:rPr>
          <w:rFonts w:ascii="Times New Roman" w:hAnsi="Times New Roman"/>
          <w:spacing w:val="-40"/>
          <w:w w:val="105"/>
          <w:sz w:val="24"/>
          <w:szCs w:val="24"/>
        </w:rPr>
        <w:t xml:space="preserve"> </w:t>
      </w:r>
      <w:r w:rsidRPr="00FF31CD">
        <w:rPr>
          <w:rFonts w:ascii="Times New Roman" w:hAnsi="Times New Roman"/>
          <w:w w:val="105"/>
          <w:sz w:val="24"/>
          <w:szCs w:val="24"/>
        </w:rPr>
        <w:t>major</w:t>
      </w:r>
      <w:r w:rsidRPr="00FF31CD">
        <w:rPr>
          <w:rFonts w:ascii="Times New Roman" w:hAnsi="Times New Roman"/>
          <w:spacing w:val="-26"/>
          <w:w w:val="105"/>
          <w:sz w:val="24"/>
          <w:szCs w:val="24"/>
        </w:rPr>
        <w:t xml:space="preserve"> </w:t>
      </w:r>
      <w:r w:rsidRPr="00FF31CD">
        <w:rPr>
          <w:rFonts w:ascii="Times New Roman" w:hAnsi="Times New Roman"/>
          <w:w w:val="105"/>
          <w:sz w:val="24"/>
          <w:szCs w:val="24"/>
        </w:rPr>
        <w:t>assets</w:t>
      </w:r>
      <w:r w:rsidRPr="00FF31CD">
        <w:rPr>
          <w:rFonts w:ascii="Times New Roman" w:hAnsi="Times New Roman"/>
          <w:spacing w:val="-41"/>
          <w:w w:val="105"/>
          <w:sz w:val="24"/>
          <w:szCs w:val="24"/>
        </w:rPr>
        <w:t xml:space="preserve"> </w:t>
      </w:r>
      <w:r w:rsidRPr="00FF31CD">
        <w:rPr>
          <w:rFonts w:ascii="Times New Roman" w:hAnsi="Times New Roman"/>
          <w:w w:val="105"/>
          <w:sz w:val="24"/>
          <w:szCs w:val="24"/>
        </w:rPr>
        <w:t>that</w:t>
      </w:r>
      <w:r w:rsidRPr="00FF31CD">
        <w:rPr>
          <w:rFonts w:ascii="Times New Roman" w:hAnsi="Times New Roman"/>
          <w:spacing w:val="-35"/>
          <w:w w:val="105"/>
          <w:sz w:val="24"/>
          <w:szCs w:val="24"/>
        </w:rPr>
        <w:t xml:space="preserve"> </w:t>
      </w:r>
      <w:r w:rsidRPr="00FF31CD">
        <w:rPr>
          <w:rFonts w:ascii="Times New Roman" w:hAnsi="Times New Roman"/>
          <w:w w:val="105"/>
          <w:sz w:val="24"/>
          <w:szCs w:val="24"/>
        </w:rPr>
        <w:t>benefit</w:t>
      </w:r>
      <w:r w:rsidRPr="00FF31CD">
        <w:rPr>
          <w:rFonts w:ascii="Times New Roman" w:hAnsi="Times New Roman"/>
          <w:spacing w:val="-25"/>
          <w:w w:val="105"/>
          <w:sz w:val="24"/>
          <w:szCs w:val="24"/>
        </w:rPr>
        <w:t xml:space="preserve"> </w:t>
      </w:r>
      <w:r w:rsidRPr="00FF31CD">
        <w:rPr>
          <w:rFonts w:ascii="Times New Roman" w:hAnsi="Times New Roman"/>
          <w:w w:val="105"/>
          <w:sz w:val="24"/>
          <w:szCs w:val="24"/>
        </w:rPr>
        <w:t>more</w:t>
      </w:r>
      <w:r w:rsidRPr="00FF31CD">
        <w:rPr>
          <w:rFonts w:ascii="Times New Roman" w:hAnsi="Times New Roman"/>
          <w:spacing w:val="-34"/>
          <w:w w:val="105"/>
          <w:sz w:val="24"/>
          <w:szCs w:val="24"/>
        </w:rPr>
        <w:t xml:space="preserve"> </w:t>
      </w:r>
      <w:r w:rsidRPr="00FF31CD">
        <w:rPr>
          <w:rFonts w:ascii="Times New Roman" w:hAnsi="Times New Roman"/>
          <w:w w:val="105"/>
          <w:sz w:val="24"/>
          <w:szCs w:val="24"/>
        </w:rPr>
        <w:t>than</w:t>
      </w:r>
      <w:r w:rsidRPr="00FF31CD">
        <w:rPr>
          <w:rFonts w:ascii="Times New Roman" w:hAnsi="Times New Roman"/>
          <w:spacing w:val="-30"/>
          <w:w w:val="105"/>
          <w:sz w:val="24"/>
          <w:szCs w:val="24"/>
        </w:rPr>
        <w:t xml:space="preserve"> </w:t>
      </w:r>
      <w:r w:rsidRPr="00FF31CD">
        <w:rPr>
          <w:rFonts w:ascii="Times New Roman" w:hAnsi="Times New Roman"/>
          <w:w w:val="105"/>
          <w:sz w:val="24"/>
          <w:szCs w:val="24"/>
        </w:rPr>
        <w:t>a</w:t>
      </w:r>
      <w:r w:rsidRPr="00FF31CD">
        <w:rPr>
          <w:rFonts w:ascii="Times New Roman" w:hAnsi="Times New Roman"/>
          <w:spacing w:val="-39"/>
          <w:w w:val="105"/>
          <w:sz w:val="24"/>
          <w:szCs w:val="24"/>
        </w:rPr>
        <w:t xml:space="preserve"> </w:t>
      </w:r>
      <w:r w:rsidRPr="00FF31CD">
        <w:rPr>
          <w:rFonts w:ascii="Times New Roman" w:hAnsi="Times New Roman"/>
          <w:w w:val="105"/>
          <w:sz w:val="24"/>
          <w:szCs w:val="24"/>
        </w:rPr>
        <w:t>single</w:t>
      </w:r>
      <w:r w:rsidRPr="00FF31CD">
        <w:rPr>
          <w:rFonts w:ascii="Times New Roman" w:hAnsi="Times New Roman"/>
          <w:spacing w:val="-36"/>
          <w:w w:val="105"/>
          <w:sz w:val="24"/>
          <w:szCs w:val="24"/>
        </w:rPr>
        <w:t xml:space="preserve"> </w:t>
      </w:r>
      <w:r w:rsidRPr="00FF31CD">
        <w:rPr>
          <w:rFonts w:ascii="Times New Roman" w:hAnsi="Times New Roman"/>
          <w:w w:val="105"/>
          <w:sz w:val="24"/>
          <w:szCs w:val="24"/>
        </w:rPr>
        <w:t>accounting</w:t>
      </w:r>
      <w:r w:rsidRPr="00FF31CD">
        <w:rPr>
          <w:rFonts w:ascii="Times New Roman" w:hAnsi="Times New Roman"/>
          <w:spacing w:val="-33"/>
          <w:w w:val="105"/>
          <w:sz w:val="24"/>
          <w:szCs w:val="24"/>
        </w:rPr>
        <w:t xml:space="preserve"> </w:t>
      </w:r>
      <w:r w:rsidRPr="00FF31CD">
        <w:rPr>
          <w:rFonts w:ascii="Times New Roman" w:hAnsi="Times New Roman"/>
          <w:w w:val="105"/>
          <w:sz w:val="24"/>
          <w:szCs w:val="24"/>
        </w:rPr>
        <w:t>period.</w:t>
      </w:r>
      <w:r w:rsidRPr="00FF31CD">
        <w:rPr>
          <w:rFonts w:ascii="Times New Roman" w:hAnsi="Times New Roman"/>
          <w:spacing w:val="2"/>
          <w:w w:val="105"/>
          <w:sz w:val="24"/>
          <w:szCs w:val="24"/>
        </w:rPr>
        <w:t xml:space="preserve"> </w:t>
      </w:r>
      <w:r w:rsidRPr="00FF31CD">
        <w:rPr>
          <w:rFonts w:ascii="Times New Roman" w:hAnsi="Times New Roman"/>
          <w:w w:val="105"/>
          <w:sz w:val="24"/>
          <w:szCs w:val="24"/>
        </w:rPr>
        <w:t>They</w:t>
      </w:r>
      <w:r w:rsidRPr="00FF31CD">
        <w:rPr>
          <w:rFonts w:ascii="Times New Roman" w:hAnsi="Times New Roman"/>
          <w:spacing w:val="-34"/>
          <w:w w:val="105"/>
          <w:sz w:val="24"/>
          <w:szCs w:val="24"/>
        </w:rPr>
        <w:t xml:space="preserve"> </w:t>
      </w:r>
      <w:r w:rsidRPr="00FF31CD">
        <w:rPr>
          <w:rFonts w:ascii="Times New Roman" w:hAnsi="Times New Roman"/>
          <w:w w:val="105"/>
          <w:sz w:val="24"/>
          <w:szCs w:val="24"/>
        </w:rPr>
        <w:t>include:</w:t>
      </w:r>
      <w:r w:rsidRPr="00FF31CD">
        <w:rPr>
          <w:rFonts w:ascii="Times New Roman" w:hAnsi="Times New Roman"/>
          <w:spacing w:val="-29"/>
          <w:w w:val="105"/>
          <w:sz w:val="24"/>
          <w:szCs w:val="24"/>
        </w:rPr>
        <w:t xml:space="preserve"> </w:t>
      </w:r>
      <w:r w:rsidRPr="00FF31CD">
        <w:rPr>
          <w:rFonts w:ascii="Times New Roman" w:hAnsi="Times New Roman"/>
          <w:w w:val="105"/>
          <w:sz w:val="24"/>
          <w:szCs w:val="24"/>
        </w:rPr>
        <w:t>land,</w:t>
      </w:r>
      <w:r w:rsidRPr="00FF31CD">
        <w:rPr>
          <w:rFonts w:ascii="Times New Roman" w:hAnsi="Times New Roman"/>
          <w:w w:val="102"/>
          <w:sz w:val="24"/>
          <w:szCs w:val="24"/>
        </w:rPr>
        <w:t xml:space="preserve"> </w:t>
      </w:r>
      <w:r w:rsidRPr="00FF31CD">
        <w:rPr>
          <w:rFonts w:ascii="Times New Roman" w:hAnsi="Times New Roman"/>
          <w:w w:val="105"/>
          <w:sz w:val="24"/>
          <w:szCs w:val="24"/>
        </w:rPr>
        <w:t>land</w:t>
      </w:r>
      <w:r w:rsidRPr="00FF31CD">
        <w:rPr>
          <w:rFonts w:ascii="Times New Roman" w:hAnsi="Times New Roman"/>
          <w:spacing w:val="-1"/>
          <w:w w:val="105"/>
          <w:sz w:val="24"/>
          <w:szCs w:val="24"/>
        </w:rPr>
        <w:t xml:space="preserve"> </w:t>
      </w:r>
      <w:r w:rsidRPr="00FF31CD">
        <w:rPr>
          <w:rFonts w:ascii="Times New Roman" w:hAnsi="Times New Roman"/>
          <w:w w:val="105"/>
          <w:sz w:val="24"/>
          <w:szCs w:val="24"/>
        </w:rPr>
        <w:t>improvements,</w:t>
      </w:r>
      <w:r w:rsidRPr="00FF31CD">
        <w:rPr>
          <w:rFonts w:ascii="Times New Roman" w:hAnsi="Times New Roman"/>
          <w:spacing w:val="2"/>
          <w:w w:val="105"/>
          <w:sz w:val="24"/>
          <w:szCs w:val="24"/>
        </w:rPr>
        <w:t xml:space="preserve"> </w:t>
      </w:r>
      <w:r w:rsidRPr="00FF31CD">
        <w:rPr>
          <w:rFonts w:ascii="Times New Roman" w:hAnsi="Times New Roman"/>
          <w:w w:val="105"/>
          <w:sz w:val="24"/>
          <w:szCs w:val="24"/>
        </w:rPr>
        <w:t>buildings, building</w:t>
      </w:r>
      <w:r w:rsidRPr="00FF31CD">
        <w:rPr>
          <w:rFonts w:ascii="Times New Roman" w:hAnsi="Times New Roman"/>
          <w:spacing w:val="2"/>
          <w:w w:val="105"/>
          <w:sz w:val="24"/>
          <w:szCs w:val="24"/>
        </w:rPr>
        <w:t xml:space="preserve"> </w:t>
      </w:r>
      <w:r w:rsidRPr="00FF31CD">
        <w:rPr>
          <w:rFonts w:ascii="Times New Roman" w:hAnsi="Times New Roman"/>
          <w:w w:val="105"/>
          <w:sz w:val="24"/>
          <w:szCs w:val="24"/>
        </w:rPr>
        <w:t>improvements,</w:t>
      </w:r>
      <w:r w:rsidRPr="00FF31CD">
        <w:rPr>
          <w:rFonts w:ascii="Times New Roman" w:hAnsi="Times New Roman"/>
          <w:spacing w:val="2"/>
          <w:w w:val="105"/>
          <w:sz w:val="24"/>
          <w:szCs w:val="24"/>
        </w:rPr>
        <w:t xml:space="preserve"> </w:t>
      </w:r>
      <w:r w:rsidRPr="00FF31CD">
        <w:rPr>
          <w:rFonts w:ascii="Times New Roman" w:hAnsi="Times New Roman"/>
          <w:w w:val="105"/>
          <w:sz w:val="24"/>
          <w:szCs w:val="24"/>
        </w:rPr>
        <w:t>construction</w:t>
      </w:r>
      <w:r w:rsidRPr="00FF31CD">
        <w:rPr>
          <w:rFonts w:ascii="Times New Roman" w:hAnsi="Times New Roman"/>
          <w:spacing w:val="6"/>
          <w:w w:val="105"/>
          <w:sz w:val="24"/>
          <w:szCs w:val="24"/>
        </w:rPr>
        <w:t xml:space="preserve"> </w:t>
      </w:r>
      <w:r w:rsidRPr="00FF31CD">
        <w:rPr>
          <w:rFonts w:ascii="Times New Roman" w:hAnsi="Times New Roman"/>
          <w:w w:val="105"/>
          <w:sz w:val="24"/>
          <w:szCs w:val="24"/>
        </w:rPr>
        <w:t>in</w:t>
      </w:r>
      <w:r w:rsidRPr="00FF31CD">
        <w:rPr>
          <w:rFonts w:ascii="Times New Roman" w:hAnsi="Times New Roman"/>
          <w:spacing w:val="-14"/>
          <w:w w:val="105"/>
          <w:sz w:val="24"/>
          <w:szCs w:val="24"/>
        </w:rPr>
        <w:t xml:space="preserve"> </w:t>
      </w:r>
      <w:r w:rsidRPr="00FF31CD">
        <w:rPr>
          <w:rFonts w:ascii="Times New Roman" w:hAnsi="Times New Roman"/>
          <w:w w:val="105"/>
          <w:sz w:val="24"/>
          <w:szCs w:val="24"/>
        </w:rPr>
        <w:t>progress,</w:t>
      </w:r>
      <w:r w:rsidRPr="00FF31CD">
        <w:rPr>
          <w:rFonts w:ascii="Times New Roman" w:hAnsi="Times New Roman"/>
          <w:spacing w:val="8"/>
          <w:w w:val="105"/>
          <w:sz w:val="24"/>
          <w:szCs w:val="24"/>
        </w:rPr>
        <w:t xml:space="preserve"> </w:t>
      </w:r>
      <w:r w:rsidRPr="00FF31CD">
        <w:rPr>
          <w:rFonts w:ascii="Times New Roman" w:hAnsi="Times New Roman"/>
          <w:w w:val="105"/>
          <w:sz w:val="24"/>
          <w:szCs w:val="24"/>
        </w:rPr>
        <w:t>equipment and</w:t>
      </w:r>
      <w:r w:rsidRPr="00FF31CD">
        <w:rPr>
          <w:rFonts w:ascii="Times New Roman" w:hAnsi="Times New Roman"/>
          <w:spacing w:val="-26"/>
          <w:w w:val="105"/>
          <w:sz w:val="24"/>
          <w:szCs w:val="24"/>
        </w:rPr>
        <w:t xml:space="preserve"> </w:t>
      </w:r>
      <w:r w:rsidRPr="00FF31CD">
        <w:rPr>
          <w:rFonts w:ascii="Times New Roman" w:hAnsi="Times New Roman"/>
          <w:w w:val="105"/>
          <w:sz w:val="24"/>
          <w:szCs w:val="24"/>
        </w:rPr>
        <w:t>furniture.</w:t>
      </w:r>
      <w:r w:rsidRPr="00FF31CD">
        <w:rPr>
          <w:rFonts w:ascii="Times New Roman" w:hAnsi="Times New Roman"/>
          <w:spacing w:val="7"/>
          <w:w w:val="105"/>
          <w:sz w:val="24"/>
          <w:szCs w:val="24"/>
        </w:rPr>
        <w:t xml:space="preserve"> </w:t>
      </w:r>
      <w:r w:rsidRPr="00FF31CD">
        <w:rPr>
          <w:rFonts w:ascii="Times New Roman" w:hAnsi="Times New Roman"/>
          <w:w w:val="105"/>
          <w:sz w:val="24"/>
          <w:szCs w:val="24"/>
        </w:rPr>
        <w:t>A</w:t>
      </w:r>
      <w:r w:rsidRPr="00FF31CD">
        <w:rPr>
          <w:rFonts w:ascii="Times New Roman" w:hAnsi="Times New Roman"/>
          <w:spacing w:val="-26"/>
          <w:w w:val="105"/>
          <w:sz w:val="24"/>
          <w:szCs w:val="24"/>
        </w:rPr>
        <w:t xml:space="preserve"> </w:t>
      </w:r>
      <w:r w:rsidRPr="00FF31CD">
        <w:rPr>
          <w:rFonts w:ascii="Times New Roman" w:hAnsi="Times New Roman"/>
          <w:w w:val="105"/>
          <w:sz w:val="24"/>
          <w:szCs w:val="24"/>
        </w:rPr>
        <w:t>capital</w:t>
      </w:r>
      <w:r w:rsidRPr="00FF31CD">
        <w:rPr>
          <w:rFonts w:ascii="Times New Roman" w:hAnsi="Times New Roman"/>
          <w:spacing w:val="-23"/>
          <w:w w:val="105"/>
          <w:sz w:val="24"/>
          <w:szCs w:val="24"/>
        </w:rPr>
        <w:t xml:space="preserve"> </w:t>
      </w:r>
      <w:r w:rsidRPr="00FF31CD">
        <w:rPr>
          <w:rFonts w:ascii="Times New Roman" w:hAnsi="Times New Roman"/>
          <w:w w:val="105"/>
          <w:sz w:val="24"/>
          <w:szCs w:val="24"/>
        </w:rPr>
        <w:t>asset</w:t>
      </w:r>
      <w:r w:rsidRPr="00FF31CD">
        <w:rPr>
          <w:rFonts w:ascii="Times New Roman" w:hAnsi="Times New Roman"/>
          <w:spacing w:val="-27"/>
          <w:w w:val="105"/>
          <w:sz w:val="24"/>
          <w:szCs w:val="24"/>
        </w:rPr>
        <w:t xml:space="preserve"> </w:t>
      </w:r>
      <w:r w:rsidRPr="00FF31CD">
        <w:rPr>
          <w:rFonts w:ascii="Times New Roman" w:hAnsi="Times New Roman"/>
          <w:w w:val="105"/>
          <w:sz w:val="24"/>
          <w:szCs w:val="24"/>
        </w:rPr>
        <w:t>is</w:t>
      </w:r>
      <w:r w:rsidRPr="00FF31CD">
        <w:rPr>
          <w:rFonts w:ascii="Times New Roman" w:hAnsi="Times New Roman"/>
          <w:spacing w:val="-43"/>
          <w:w w:val="105"/>
          <w:sz w:val="24"/>
          <w:szCs w:val="24"/>
        </w:rPr>
        <w:t xml:space="preserve"> </w:t>
      </w:r>
      <w:r w:rsidRPr="00FF31CD">
        <w:rPr>
          <w:rFonts w:ascii="Times New Roman" w:eastAsia="Arial" w:hAnsi="Times New Roman"/>
          <w:w w:val="105"/>
          <w:sz w:val="24"/>
          <w:szCs w:val="24"/>
        </w:rPr>
        <w:t>to</w:t>
      </w:r>
      <w:r w:rsidRPr="00FF31CD">
        <w:rPr>
          <w:rFonts w:ascii="Times New Roman" w:eastAsia="Arial" w:hAnsi="Times New Roman"/>
          <w:spacing w:val="-32"/>
          <w:w w:val="105"/>
          <w:sz w:val="24"/>
          <w:szCs w:val="24"/>
        </w:rPr>
        <w:t xml:space="preserve"> </w:t>
      </w:r>
      <w:r w:rsidRPr="00FF31CD">
        <w:rPr>
          <w:rFonts w:ascii="Times New Roman" w:hAnsi="Times New Roman"/>
          <w:w w:val="105"/>
          <w:sz w:val="24"/>
          <w:szCs w:val="24"/>
        </w:rPr>
        <w:t>be</w:t>
      </w:r>
      <w:r w:rsidRPr="00FF31CD">
        <w:rPr>
          <w:rFonts w:ascii="Times New Roman" w:hAnsi="Times New Roman"/>
          <w:spacing w:val="-30"/>
          <w:w w:val="105"/>
          <w:sz w:val="24"/>
          <w:szCs w:val="24"/>
        </w:rPr>
        <w:t xml:space="preserve"> </w:t>
      </w:r>
      <w:r w:rsidRPr="00FF31CD">
        <w:rPr>
          <w:rFonts w:ascii="Times New Roman" w:hAnsi="Times New Roman"/>
          <w:w w:val="105"/>
          <w:sz w:val="24"/>
          <w:szCs w:val="24"/>
        </w:rPr>
        <w:t>reported</w:t>
      </w:r>
      <w:r w:rsidRPr="00FF31CD">
        <w:rPr>
          <w:rFonts w:ascii="Times New Roman" w:hAnsi="Times New Roman"/>
          <w:spacing w:val="-14"/>
          <w:w w:val="105"/>
          <w:sz w:val="24"/>
          <w:szCs w:val="24"/>
        </w:rPr>
        <w:t xml:space="preserve"> </w:t>
      </w:r>
      <w:r w:rsidRPr="00FF31CD">
        <w:rPr>
          <w:rFonts w:ascii="Times New Roman" w:hAnsi="Times New Roman"/>
          <w:w w:val="105"/>
          <w:sz w:val="24"/>
          <w:szCs w:val="24"/>
        </w:rPr>
        <w:t>and,</w:t>
      </w:r>
      <w:r w:rsidRPr="00FF31CD">
        <w:rPr>
          <w:rFonts w:ascii="Times New Roman" w:hAnsi="Times New Roman"/>
          <w:spacing w:val="-39"/>
          <w:w w:val="105"/>
          <w:sz w:val="24"/>
          <w:szCs w:val="24"/>
        </w:rPr>
        <w:t xml:space="preserve"> </w:t>
      </w:r>
      <w:r w:rsidRPr="00FF31CD">
        <w:rPr>
          <w:rFonts w:ascii="Times New Roman" w:hAnsi="Times New Roman"/>
          <w:w w:val="105"/>
          <w:sz w:val="24"/>
          <w:szCs w:val="24"/>
        </w:rPr>
        <w:t>with</w:t>
      </w:r>
      <w:r w:rsidRPr="00FF31CD">
        <w:rPr>
          <w:rFonts w:ascii="Times New Roman" w:hAnsi="Times New Roman"/>
          <w:spacing w:val="-25"/>
          <w:w w:val="105"/>
          <w:sz w:val="24"/>
          <w:szCs w:val="24"/>
        </w:rPr>
        <w:t xml:space="preserve"> </w:t>
      </w:r>
      <w:r w:rsidRPr="00FF31CD">
        <w:rPr>
          <w:rFonts w:ascii="Times New Roman" w:hAnsi="Times New Roman"/>
          <w:w w:val="105"/>
          <w:sz w:val="24"/>
          <w:szCs w:val="24"/>
        </w:rPr>
        <w:t>some</w:t>
      </w:r>
      <w:r w:rsidRPr="00FF31CD">
        <w:rPr>
          <w:rFonts w:ascii="Times New Roman" w:hAnsi="Times New Roman"/>
          <w:spacing w:val="-32"/>
          <w:w w:val="105"/>
          <w:sz w:val="24"/>
          <w:szCs w:val="24"/>
        </w:rPr>
        <w:t xml:space="preserve"> </w:t>
      </w:r>
      <w:r w:rsidRPr="00FF31CD">
        <w:rPr>
          <w:rFonts w:ascii="Times New Roman" w:hAnsi="Times New Roman"/>
          <w:w w:val="105"/>
          <w:sz w:val="24"/>
          <w:szCs w:val="24"/>
        </w:rPr>
        <w:t>exceptions,</w:t>
      </w:r>
      <w:r w:rsidRPr="00FF31CD">
        <w:rPr>
          <w:rFonts w:ascii="Times New Roman" w:hAnsi="Times New Roman"/>
          <w:w w:val="102"/>
          <w:sz w:val="24"/>
          <w:szCs w:val="24"/>
        </w:rPr>
        <w:t xml:space="preserve"> </w:t>
      </w:r>
      <w:r w:rsidRPr="00FF31CD">
        <w:rPr>
          <w:rFonts w:ascii="Times New Roman" w:hAnsi="Times New Roman"/>
          <w:w w:val="105"/>
          <w:sz w:val="24"/>
          <w:szCs w:val="24"/>
        </w:rPr>
        <w:t>depreciated</w:t>
      </w:r>
      <w:r w:rsidRPr="00FF31CD">
        <w:rPr>
          <w:rFonts w:ascii="Times New Roman" w:hAnsi="Times New Roman"/>
          <w:spacing w:val="52"/>
          <w:w w:val="105"/>
          <w:sz w:val="24"/>
          <w:szCs w:val="24"/>
        </w:rPr>
        <w:t xml:space="preserve"> </w:t>
      </w:r>
      <w:r w:rsidRPr="00FF31CD">
        <w:rPr>
          <w:rFonts w:ascii="Times New Roman" w:hAnsi="Times New Roman"/>
          <w:w w:val="105"/>
          <w:sz w:val="24"/>
          <w:szCs w:val="24"/>
        </w:rPr>
        <w:t>in the</w:t>
      </w:r>
      <w:r w:rsidRPr="00FF31CD">
        <w:rPr>
          <w:rFonts w:ascii="Times New Roman" w:hAnsi="Times New Roman"/>
          <w:spacing w:val="33"/>
          <w:w w:val="105"/>
          <w:sz w:val="24"/>
          <w:szCs w:val="24"/>
        </w:rPr>
        <w:t xml:space="preserve"> </w:t>
      </w:r>
      <w:r w:rsidRPr="00FF31CD">
        <w:rPr>
          <w:rFonts w:ascii="Times New Roman" w:hAnsi="Times New Roman"/>
          <w:w w:val="105"/>
          <w:sz w:val="24"/>
          <w:szCs w:val="24"/>
        </w:rPr>
        <w:t>government-wide financial statements.</w:t>
      </w:r>
      <w:r w:rsidRPr="00FF31CD">
        <w:rPr>
          <w:rFonts w:ascii="Times New Roman" w:hAnsi="Times New Roman"/>
          <w:spacing w:val="34"/>
          <w:w w:val="105"/>
          <w:sz w:val="24"/>
          <w:szCs w:val="24"/>
        </w:rPr>
        <w:t xml:space="preserve"> </w:t>
      </w:r>
      <w:r w:rsidRPr="00FF31CD">
        <w:rPr>
          <w:rFonts w:ascii="Times New Roman" w:hAnsi="Times New Roman"/>
          <w:w w:val="105"/>
          <w:sz w:val="24"/>
          <w:szCs w:val="24"/>
        </w:rPr>
        <w:t>Assets</w:t>
      </w:r>
      <w:r w:rsidRPr="00FF31CD">
        <w:rPr>
          <w:rFonts w:ascii="Times New Roman" w:hAnsi="Times New Roman"/>
          <w:spacing w:val="-11"/>
          <w:w w:val="105"/>
          <w:sz w:val="24"/>
          <w:szCs w:val="24"/>
        </w:rPr>
        <w:t xml:space="preserve"> </w:t>
      </w:r>
      <w:r w:rsidRPr="00FF31CD">
        <w:rPr>
          <w:rFonts w:ascii="Times New Roman" w:hAnsi="Times New Roman"/>
          <w:w w:val="105"/>
          <w:sz w:val="24"/>
          <w:szCs w:val="24"/>
        </w:rPr>
        <w:t>that</w:t>
      </w:r>
      <w:r w:rsidRPr="00FF31CD">
        <w:rPr>
          <w:rFonts w:ascii="Times New Roman" w:hAnsi="Times New Roman"/>
          <w:spacing w:val="-10"/>
          <w:w w:val="105"/>
          <w:sz w:val="24"/>
          <w:szCs w:val="24"/>
        </w:rPr>
        <w:t xml:space="preserve"> </w:t>
      </w:r>
      <w:r w:rsidRPr="00FF31CD">
        <w:rPr>
          <w:rFonts w:ascii="Times New Roman" w:hAnsi="Times New Roman"/>
          <w:w w:val="105"/>
          <w:sz w:val="24"/>
          <w:szCs w:val="24"/>
        </w:rPr>
        <w:t>are</w:t>
      </w:r>
      <w:r w:rsidRPr="00FF31CD">
        <w:rPr>
          <w:rFonts w:ascii="Times New Roman" w:hAnsi="Times New Roman"/>
          <w:spacing w:val="-27"/>
          <w:w w:val="105"/>
          <w:sz w:val="24"/>
          <w:szCs w:val="24"/>
        </w:rPr>
        <w:t xml:space="preserve"> </w:t>
      </w:r>
      <w:r w:rsidRPr="00FF31CD">
        <w:rPr>
          <w:rFonts w:ascii="Times New Roman" w:hAnsi="Times New Roman"/>
          <w:w w:val="105"/>
          <w:sz w:val="24"/>
          <w:szCs w:val="24"/>
        </w:rPr>
        <w:t>not</w:t>
      </w:r>
      <w:r w:rsidRPr="00FF31CD">
        <w:rPr>
          <w:rFonts w:ascii="Times New Roman" w:hAnsi="Times New Roman"/>
          <w:spacing w:val="-10"/>
          <w:w w:val="105"/>
          <w:sz w:val="24"/>
          <w:szCs w:val="24"/>
        </w:rPr>
        <w:t xml:space="preserve"> </w:t>
      </w:r>
      <w:r w:rsidRPr="00FF31CD">
        <w:rPr>
          <w:rFonts w:ascii="Times New Roman" w:hAnsi="Times New Roman"/>
          <w:w w:val="105"/>
          <w:sz w:val="24"/>
          <w:szCs w:val="24"/>
        </w:rPr>
        <w:t>capitalized</w:t>
      </w:r>
      <w:r w:rsidRPr="00FF31CD">
        <w:rPr>
          <w:rFonts w:ascii="Times New Roman" w:hAnsi="Times New Roman"/>
          <w:spacing w:val="-7"/>
          <w:w w:val="105"/>
          <w:sz w:val="24"/>
          <w:szCs w:val="24"/>
        </w:rPr>
        <w:t xml:space="preserve"> </w:t>
      </w:r>
      <w:r w:rsidRPr="00FF31CD">
        <w:rPr>
          <w:rFonts w:ascii="Times New Roman" w:hAnsi="Times New Roman"/>
          <w:w w:val="105"/>
          <w:sz w:val="24"/>
          <w:szCs w:val="24"/>
        </w:rPr>
        <w:t>are</w:t>
      </w:r>
      <w:r w:rsidRPr="00FF31CD">
        <w:rPr>
          <w:rFonts w:ascii="Times New Roman" w:hAnsi="Times New Roman"/>
          <w:spacing w:val="-21"/>
          <w:w w:val="105"/>
          <w:sz w:val="24"/>
          <w:szCs w:val="24"/>
        </w:rPr>
        <w:t xml:space="preserve"> </w:t>
      </w:r>
      <w:r w:rsidRPr="00FF31CD">
        <w:rPr>
          <w:rFonts w:ascii="Times New Roman" w:hAnsi="Times New Roman"/>
          <w:w w:val="105"/>
          <w:sz w:val="24"/>
          <w:szCs w:val="24"/>
        </w:rPr>
        <w:t>expended</w:t>
      </w:r>
      <w:r w:rsidRPr="00FF31CD">
        <w:rPr>
          <w:rFonts w:ascii="Times New Roman" w:hAnsi="Times New Roman"/>
          <w:spacing w:val="-9"/>
          <w:w w:val="105"/>
          <w:sz w:val="24"/>
          <w:szCs w:val="24"/>
        </w:rPr>
        <w:t xml:space="preserve"> </w:t>
      </w:r>
      <w:r w:rsidRPr="00FF31CD">
        <w:rPr>
          <w:rFonts w:ascii="Times New Roman" w:hAnsi="Times New Roman"/>
          <w:w w:val="105"/>
          <w:sz w:val="24"/>
          <w:szCs w:val="24"/>
        </w:rPr>
        <w:t>in</w:t>
      </w:r>
      <w:r w:rsidRPr="00FF31CD">
        <w:rPr>
          <w:rFonts w:ascii="Times New Roman" w:hAnsi="Times New Roman"/>
          <w:spacing w:val="-27"/>
          <w:w w:val="105"/>
          <w:sz w:val="24"/>
          <w:szCs w:val="24"/>
        </w:rPr>
        <w:t xml:space="preserve"> </w:t>
      </w:r>
      <w:r w:rsidRPr="00FF31CD">
        <w:rPr>
          <w:rFonts w:ascii="Times New Roman" w:hAnsi="Times New Roman"/>
          <w:w w:val="105"/>
          <w:sz w:val="24"/>
          <w:szCs w:val="24"/>
        </w:rPr>
        <w:t>the</w:t>
      </w:r>
      <w:r w:rsidRPr="00FF31CD">
        <w:rPr>
          <w:rFonts w:ascii="Times New Roman" w:hAnsi="Times New Roman"/>
          <w:spacing w:val="-18"/>
          <w:w w:val="105"/>
          <w:sz w:val="24"/>
          <w:szCs w:val="24"/>
        </w:rPr>
        <w:t xml:space="preserve"> </w:t>
      </w:r>
      <w:r w:rsidRPr="00FF31CD">
        <w:rPr>
          <w:rFonts w:ascii="Times New Roman" w:hAnsi="Times New Roman"/>
          <w:w w:val="105"/>
          <w:sz w:val="24"/>
          <w:szCs w:val="24"/>
        </w:rPr>
        <w:t>year</w:t>
      </w:r>
      <w:r w:rsidRPr="00FF31CD">
        <w:rPr>
          <w:rFonts w:ascii="Times New Roman" w:hAnsi="Times New Roman"/>
          <w:spacing w:val="-10"/>
          <w:w w:val="105"/>
          <w:sz w:val="24"/>
          <w:szCs w:val="24"/>
        </w:rPr>
        <w:t xml:space="preserve"> </w:t>
      </w:r>
      <w:r w:rsidRPr="00FF31CD">
        <w:rPr>
          <w:rFonts w:ascii="Times New Roman" w:hAnsi="Times New Roman"/>
          <w:w w:val="105"/>
          <w:sz w:val="24"/>
          <w:szCs w:val="24"/>
        </w:rPr>
        <w:t>of</w:t>
      </w:r>
      <w:r w:rsidRPr="00FF31CD">
        <w:rPr>
          <w:rFonts w:ascii="Times New Roman" w:hAnsi="Times New Roman"/>
          <w:spacing w:val="-18"/>
          <w:w w:val="105"/>
          <w:sz w:val="24"/>
          <w:szCs w:val="24"/>
        </w:rPr>
        <w:t xml:space="preserve"> </w:t>
      </w:r>
      <w:r w:rsidRPr="00FF31CD">
        <w:rPr>
          <w:rFonts w:ascii="Times New Roman" w:hAnsi="Times New Roman"/>
          <w:w w:val="105"/>
          <w:sz w:val="24"/>
          <w:szCs w:val="24"/>
        </w:rPr>
        <w:t>acquisition.</w:t>
      </w:r>
    </w:p>
    <w:p w:rsidR="00FF31CD" w:rsidRPr="00FF31CD" w:rsidRDefault="00FF31CD" w:rsidP="00FF31CD">
      <w:pPr>
        <w:pStyle w:val="BodyText"/>
        <w:spacing w:line="254" w:lineRule="auto"/>
        <w:ind w:right="361" w:firstLine="4"/>
        <w:jc w:val="both"/>
        <w:rPr>
          <w:rFonts w:ascii="Times New Roman" w:hAnsi="Times New Roman"/>
          <w:w w:val="105"/>
          <w:sz w:val="24"/>
          <w:szCs w:val="24"/>
        </w:rPr>
      </w:pPr>
    </w:p>
    <w:p w:rsidR="00FF31CD" w:rsidRPr="00FF31CD" w:rsidRDefault="00FF31CD" w:rsidP="00FF31CD">
      <w:pPr>
        <w:pStyle w:val="BodyText"/>
        <w:spacing w:line="254" w:lineRule="auto"/>
        <w:ind w:right="361" w:firstLine="4"/>
        <w:jc w:val="both"/>
        <w:rPr>
          <w:rFonts w:ascii="Times New Roman" w:hAnsi="Times New Roman"/>
          <w:b/>
          <w:sz w:val="24"/>
          <w:szCs w:val="24"/>
        </w:rPr>
      </w:pPr>
      <w:r w:rsidRPr="00FF31CD">
        <w:rPr>
          <w:rFonts w:ascii="Times New Roman" w:hAnsi="Times New Roman"/>
          <w:b/>
          <w:sz w:val="24"/>
          <w:szCs w:val="24"/>
        </w:rPr>
        <w:t>Capital Asset Categories</w:t>
      </w:r>
    </w:p>
    <w:p w:rsidR="00FF31CD" w:rsidRPr="00FF31CD" w:rsidRDefault="00FF31CD" w:rsidP="00FF31CD">
      <w:pPr>
        <w:pStyle w:val="BodyText"/>
        <w:spacing w:line="254" w:lineRule="auto"/>
        <w:ind w:right="361" w:firstLine="4"/>
        <w:jc w:val="both"/>
        <w:rPr>
          <w:rFonts w:ascii="Times New Roman" w:hAnsi="Times New Roman"/>
          <w:sz w:val="24"/>
          <w:szCs w:val="24"/>
        </w:rPr>
      </w:pPr>
      <w:r w:rsidRPr="00FF31CD">
        <w:rPr>
          <w:rFonts w:ascii="Times New Roman" w:hAnsi="Times New Roman"/>
          <w:sz w:val="24"/>
          <w:szCs w:val="24"/>
        </w:rPr>
        <w:t>For purposes of this policy, the Geneva Public Library District will use the following capital asset categories:</w:t>
      </w:r>
    </w:p>
    <w:p w:rsidR="00FF31CD" w:rsidRPr="00FF31CD" w:rsidRDefault="00FF31CD" w:rsidP="00FF31CD">
      <w:pPr>
        <w:pStyle w:val="BodyText"/>
        <w:spacing w:line="254" w:lineRule="auto"/>
        <w:ind w:right="361" w:firstLine="4"/>
        <w:jc w:val="both"/>
        <w:rPr>
          <w:rFonts w:ascii="Times New Roman" w:hAnsi="Times New Roman"/>
          <w:sz w:val="24"/>
          <w:szCs w:val="24"/>
        </w:rPr>
      </w:pPr>
    </w:p>
    <w:p w:rsidR="00FF31CD" w:rsidRPr="00FF31CD" w:rsidRDefault="00FF31CD" w:rsidP="00FF31CD">
      <w:pPr>
        <w:pStyle w:val="BodyText"/>
        <w:widowControl w:val="0"/>
        <w:numPr>
          <w:ilvl w:val="0"/>
          <w:numId w:val="15"/>
        </w:numPr>
        <w:spacing w:after="0" w:line="254" w:lineRule="auto"/>
        <w:ind w:left="1440" w:right="360"/>
        <w:jc w:val="both"/>
        <w:rPr>
          <w:rFonts w:ascii="Times New Roman" w:hAnsi="Times New Roman"/>
          <w:sz w:val="24"/>
          <w:szCs w:val="24"/>
        </w:rPr>
      </w:pPr>
      <w:r w:rsidRPr="00FF31CD">
        <w:rPr>
          <w:rFonts w:ascii="Times New Roman" w:hAnsi="Times New Roman"/>
          <w:sz w:val="24"/>
          <w:szCs w:val="24"/>
        </w:rPr>
        <w:t xml:space="preserve">Buildings </w:t>
      </w:r>
    </w:p>
    <w:p w:rsidR="00FF31CD" w:rsidRPr="00FF31CD" w:rsidRDefault="00FF31CD" w:rsidP="00FF31CD">
      <w:pPr>
        <w:pStyle w:val="BodyText"/>
        <w:widowControl w:val="0"/>
        <w:numPr>
          <w:ilvl w:val="0"/>
          <w:numId w:val="15"/>
        </w:numPr>
        <w:spacing w:after="0" w:line="254" w:lineRule="auto"/>
        <w:ind w:left="1440" w:right="360"/>
        <w:jc w:val="both"/>
        <w:rPr>
          <w:rFonts w:ascii="Times New Roman" w:hAnsi="Times New Roman"/>
          <w:sz w:val="24"/>
          <w:szCs w:val="24"/>
        </w:rPr>
      </w:pPr>
      <w:r w:rsidRPr="00FF31CD">
        <w:rPr>
          <w:rFonts w:ascii="Times New Roman" w:hAnsi="Times New Roman"/>
          <w:sz w:val="24"/>
          <w:szCs w:val="24"/>
        </w:rPr>
        <w:t>Building Improvements</w:t>
      </w:r>
    </w:p>
    <w:p w:rsidR="00FF31CD" w:rsidRPr="00FF31CD" w:rsidRDefault="00FF31CD" w:rsidP="00FF31CD">
      <w:pPr>
        <w:pStyle w:val="BodyText"/>
        <w:widowControl w:val="0"/>
        <w:numPr>
          <w:ilvl w:val="0"/>
          <w:numId w:val="15"/>
        </w:numPr>
        <w:spacing w:after="0" w:line="254" w:lineRule="auto"/>
        <w:ind w:left="1440" w:right="360"/>
        <w:jc w:val="both"/>
        <w:rPr>
          <w:rFonts w:ascii="Times New Roman" w:hAnsi="Times New Roman"/>
          <w:sz w:val="24"/>
          <w:szCs w:val="24"/>
        </w:rPr>
      </w:pPr>
      <w:r w:rsidRPr="00FF31CD">
        <w:rPr>
          <w:rFonts w:ascii="Times New Roman" w:hAnsi="Times New Roman"/>
          <w:sz w:val="24"/>
          <w:szCs w:val="24"/>
        </w:rPr>
        <w:t>Furniture and Equipment</w:t>
      </w:r>
    </w:p>
    <w:p w:rsidR="00FF31CD" w:rsidRPr="00FF31CD" w:rsidRDefault="00FF31CD" w:rsidP="00FF31CD">
      <w:pPr>
        <w:pStyle w:val="BodyText"/>
        <w:widowControl w:val="0"/>
        <w:numPr>
          <w:ilvl w:val="0"/>
          <w:numId w:val="15"/>
        </w:numPr>
        <w:spacing w:after="0" w:line="254" w:lineRule="auto"/>
        <w:ind w:left="1440" w:right="360"/>
        <w:jc w:val="both"/>
        <w:rPr>
          <w:rFonts w:ascii="Times New Roman" w:hAnsi="Times New Roman"/>
          <w:sz w:val="24"/>
          <w:szCs w:val="24"/>
        </w:rPr>
      </w:pPr>
      <w:r w:rsidRPr="00FF31CD">
        <w:rPr>
          <w:rFonts w:ascii="Times New Roman" w:hAnsi="Times New Roman"/>
          <w:sz w:val="24"/>
          <w:szCs w:val="24"/>
        </w:rPr>
        <w:t>Computers and Electronics</w:t>
      </w:r>
    </w:p>
    <w:p w:rsidR="00FF31CD" w:rsidRPr="00FF31CD" w:rsidRDefault="00FF31CD" w:rsidP="00FF31CD">
      <w:pPr>
        <w:pStyle w:val="BodyText"/>
        <w:spacing w:line="254" w:lineRule="auto"/>
        <w:ind w:right="361"/>
        <w:jc w:val="both"/>
        <w:rPr>
          <w:rFonts w:ascii="Times New Roman" w:hAnsi="Times New Roman"/>
          <w:sz w:val="24"/>
          <w:szCs w:val="24"/>
        </w:rPr>
      </w:pPr>
    </w:p>
    <w:p w:rsidR="00FF31CD" w:rsidRPr="00FF31CD" w:rsidRDefault="00FF31CD" w:rsidP="00FF31CD">
      <w:pPr>
        <w:pStyle w:val="BodyText"/>
        <w:spacing w:line="254" w:lineRule="auto"/>
        <w:ind w:right="361"/>
        <w:jc w:val="both"/>
        <w:rPr>
          <w:rFonts w:ascii="Times New Roman" w:hAnsi="Times New Roman"/>
          <w:sz w:val="24"/>
          <w:szCs w:val="24"/>
        </w:rPr>
      </w:pPr>
      <w:r w:rsidRPr="00FF31CD">
        <w:rPr>
          <w:rFonts w:ascii="Times New Roman" w:hAnsi="Times New Roman"/>
          <w:b/>
          <w:sz w:val="24"/>
          <w:szCs w:val="24"/>
        </w:rPr>
        <w:t>Capitalization Threshold</w:t>
      </w:r>
    </w:p>
    <w:p w:rsidR="00FF31CD" w:rsidRDefault="00FF31CD" w:rsidP="00FF31CD">
      <w:pPr>
        <w:autoSpaceDE w:val="0"/>
        <w:autoSpaceDN w:val="0"/>
        <w:adjustRightInd w:val="0"/>
        <w:rPr>
          <w:rFonts w:ascii="Times New Roman" w:hAnsi="Times New Roman"/>
          <w:sz w:val="24"/>
          <w:szCs w:val="24"/>
        </w:rPr>
      </w:pPr>
      <w:r w:rsidRPr="00FF31CD">
        <w:rPr>
          <w:rFonts w:ascii="Times New Roman" w:hAnsi="Times New Roman"/>
          <w:sz w:val="24"/>
          <w:szCs w:val="24"/>
        </w:rPr>
        <w:t>The Geneva Public Library District will capitalize all assets that have a useful life greater that one year and meet the following dollar thresholds:</w:t>
      </w:r>
    </w:p>
    <w:p w:rsidR="00FF31CD" w:rsidRPr="00FF31CD" w:rsidRDefault="00FF31CD" w:rsidP="00FF31CD">
      <w:pPr>
        <w:autoSpaceDE w:val="0"/>
        <w:autoSpaceDN w:val="0"/>
        <w:adjustRightInd w:val="0"/>
        <w:rPr>
          <w:rFonts w:ascii="Times New Roman" w:hAnsi="Times New Roman"/>
          <w:sz w:val="24"/>
          <w:szCs w:val="24"/>
        </w:rPr>
      </w:pPr>
    </w:p>
    <w:p w:rsidR="00FF31CD" w:rsidRPr="00FF31CD" w:rsidRDefault="00FF31CD" w:rsidP="00FF31CD">
      <w:pPr>
        <w:autoSpaceDE w:val="0"/>
        <w:autoSpaceDN w:val="0"/>
        <w:adjustRightInd w:val="0"/>
        <w:rPr>
          <w:rFonts w:ascii="Times New Roman" w:hAnsi="Times New Roman"/>
          <w:sz w:val="24"/>
          <w:szCs w:val="24"/>
        </w:rPr>
      </w:pPr>
    </w:p>
    <w:tbl>
      <w:tblPr>
        <w:tblStyle w:val="TableGrid"/>
        <w:tblW w:w="0" w:type="auto"/>
        <w:tblInd w:w="1158" w:type="dxa"/>
        <w:tblLook w:val="04A0" w:firstRow="1" w:lastRow="0" w:firstColumn="1" w:lastColumn="0" w:noHBand="0" w:noVBand="1"/>
      </w:tblPr>
      <w:tblGrid>
        <w:gridCol w:w="4417"/>
        <w:gridCol w:w="2785"/>
      </w:tblGrid>
      <w:tr w:rsidR="00FF31CD" w:rsidRPr="00FF31CD" w:rsidTr="00794E71">
        <w:trPr>
          <w:trHeight w:val="403"/>
        </w:trPr>
        <w:tc>
          <w:tcPr>
            <w:tcW w:w="4417" w:type="dxa"/>
          </w:tcPr>
          <w:p w:rsidR="00FF31CD" w:rsidRPr="00FF31CD" w:rsidRDefault="00FF31CD" w:rsidP="00FF31CD">
            <w:pPr>
              <w:autoSpaceDE w:val="0"/>
              <w:autoSpaceDN w:val="0"/>
              <w:adjustRightInd w:val="0"/>
              <w:rPr>
                <w:rFonts w:ascii="Times New Roman" w:hAnsi="Times New Roman"/>
                <w:b/>
                <w:sz w:val="24"/>
                <w:szCs w:val="24"/>
              </w:rPr>
            </w:pPr>
            <w:r w:rsidRPr="00FF31CD">
              <w:rPr>
                <w:rFonts w:ascii="Times New Roman" w:hAnsi="Times New Roman"/>
                <w:b/>
                <w:sz w:val="24"/>
                <w:szCs w:val="24"/>
              </w:rPr>
              <w:t>Asset Category</w:t>
            </w:r>
          </w:p>
        </w:tc>
        <w:tc>
          <w:tcPr>
            <w:tcW w:w="2785" w:type="dxa"/>
          </w:tcPr>
          <w:p w:rsidR="00FF31CD" w:rsidRPr="00FF31CD" w:rsidRDefault="00FF31CD" w:rsidP="00FF31CD">
            <w:pPr>
              <w:autoSpaceDE w:val="0"/>
              <w:autoSpaceDN w:val="0"/>
              <w:adjustRightInd w:val="0"/>
              <w:rPr>
                <w:rFonts w:ascii="Times New Roman" w:hAnsi="Times New Roman"/>
                <w:b/>
                <w:sz w:val="24"/>
                <w:szCs w:val="24"/>
              </w:rPr>
            </w:pPr>
            <w:r w:rsidRPr="00FF31CD">
              <w:rPr>
                <w:rFonts w:ascii="Times New Roman" w:hAnsi="Times New Roman"/>
                <w:b/>
                <w:sz w:val="24"/>
                <w:szCs w:val="24"/>
              </w:rPr>
              <w:t>Threshold</w:t>
            </w:r>
          </w:p>
        </w:tc>
      </w:tr>
      <w:tr w:rsidR="00FF31CD" w:rsidRPr="00FF31CD" w:rsidTr="00794E71">
        <w:trPr>
          <w:trHeight w:val="358"/>
        </w:trPr>
        <w:tc>
          <w:tcPr>
            <w:tcW w:w="4417" w:type="dxa"/>
          </w:tcPr>
          <w:p w:rsidR="00FF31CD" w:rsidRPr="00FF31CD" w:rsidRDefault="00FF31CD" w:rsidP="00FF31CD">
            <w:pPr>
              <w:autoSpaceDE w:val="0"/>
              <w:autoSpaceDN w:val="0"/>
              <w:adjustRightInd w:val="0"/>
              <w:rPr>
                <w:rFonts w:ascii="Times New Roman" w:hAnsi="Times New Roman"/>
                <w:sz w:val="24"/>
                <w:szCs w:val="24"/>
              </w:rPr>
            </w:pPr>
            <w:r w:rsidRPr="00FF31CD">
              <w:rPr>
                <w:rFonts w:ascii="Times New Roman" w:hAnsi="Times New Roman"/>
                <w:sz w:val="24"/>
                <w:szCs w:val="24"/>
              </w:rPr>
              <w:t>Buildings</w:t>
            </w:r>
          </w:p>
        </w:tc>
        <w:tc>
          <w:tcPr>
            <w:tcW w:w="2785" w:type="dxa"/>
          </w:tcPr>
          <w:p w:rsidR="00FF31CD" w:rsidRPr="00FF31CD" w:rsidRDefault="00FF31CD" w:rsidP="00FF31CD">
            <w:pPr>
              <w:autoSpaceDE w:val="0"/>
              <w:autoSpaceDN w:val="0"/>
              <w:adjustRightInd w:val="0"/>
              <w:rPr>
                <w:rFonts w:ascii="Times New Roman" w:hAnsi="Times New Roman"/>
                <w:sz w:val="24"/>
                <w:szCs w:val="24"/>
              </w:rPr>
            </w:pPr>
            <w:r w:rsidRPr="00FF31CD">
              <w:rPr>
                <w:rFonts w:ascii="Times New Roman" w:hAnsi="Times New Roman"/>
                <w:sz w:val="24"/>
                <w:szCs w:val="24"/>
              </w:rPr>
              <w:t>$ 25,000.00</w:t>
            </w:r>
          </w:p>
        </w:tc>
      </w:tr>
      <w:tr w:rsidR="00FF31CD" w:rsidRPr="00FF31CD" w:rsidTr="00794E71">
        <w:trPr>
          <w:trHeight w:val="383"/>
        </w:trPr>
        <w:tc>
          <w:tcPr>
            <w:tcW w:w="4417" w:type="dxa"/>
          </w:tcPr>
          <w:p w:rsidR="00FF31CD" w:rsidRPr="00FF31CD" w:rsidRDefault="00FF31CD" w:rsidP="00FF31CD">
            <w:pPr>
              <w:autoSpaceDE w:val="0"/>
              <w:autoSpaceDN w:val="0"/>
              <w:adjustRightInd w:val="0"/>
              <w:rPr>
                <w:rFonts w:ascii="Times New Roman" w:hAnsi="Times New Roman"/>
                <w:sz w:val="24"/>
                <w:szCs w:val="24"/>
              </w:rPr>
            </w:pPr>
            <w:r w:rsidRPr="00FF31CD">
              <w:rPr>
                <w:rFonts w:ascii="Times New Roman" w:hAnsi="Times New Roman"/>
                <w:sz w:val="24"/>
                <w:szCs w:val="24"/>
              </w:rPr>
              <w:t>Building Improvements</w:t>
            </w:r>
          </w:p>
        </w:tc>
        <w:tc>
          <w:tcPr>
            <w:tcW w:w="2785" w:type="dxa"/>
          </w:tcPr>
          <w:p w:rsidR="00FF31CD" w:rsidRPr="00FF31CD" w:rsidRDefault="00FF31CD" w:rsidP="00FF31CD">
            <w:pPr>
              <w:autoSpaceDE w:val="0"/>
              <w:autoSpaceDN w:val="0"/>
              <w:adjustRightInd w:val="0"/>
              <w:rPr>
                <w:rFonts w:ascii="Times New Roman" w:hAnsi="Times New Roman"/>
                <w:sz w:val="24"/>
                <w:szCs w:val="24"/>
              </w:rPr>
            </w:pPr>
            <w:r w:rsidRPr="00FF31CD">
              <w:rPr>
                <w:rFonts w:ascii="Times New Roman" w:hAnsi="Times New Roman"/>
                <w:sz w:val="24"/>
                <w:szCs w:val="24"/>
              </w:rPr>
              <w:t>$ 25,000.00</w:t>
            </w:r>
          </w:p>
        </w:tc>
      </w:tr>
      <w:tr w:rsidR="00FF31CD" w:rsidRPr="00FF31CD" w:rsidTr="00794E71">
        <w:trPr>
          <w:trHeight w:val="383"/>
        </w:trPr>
        <w:tc>
          <w:tcPr>
            <w:tcW w:w="4417" w:type="dxa"/>
          </w:tcPr>
          <w:p w:rsidR="00FF31CD" w:rsidRPr="00FF31CD" w:rsidRDefault="00FF31CD" w:rsidP="00FF31CD">
            <w:pPr>
              <w:autoSpaceDE w:val="0"/>
              <w:autoSpaceDN w:val="0"/>
              <w:adjustRightInd w:val="0"/>
              <w:rPr>
                <w:rFonts w:ascii="Times New Roman" w:hAnsi="Times New Roman"/>
                <w:sz w:val="24"/>
                <w:szCs w:val="24"/>
              </w:rPr>
            </w:pPr>
            <w:r w:rsidRPr="00FF31CD">
              <w:rPr>
                <w:rFonts w:ascii="Times New Roman" w:hAnsi="Times New Roman"/>
                <w:sz w:val="24"/>
                <w:szCs w:val="24"/>
              </w:rPr>
              <w:t>Furniture and Equipment</w:t>
            </w:r>
          </w:p>
        </w:tc>
        <w:tc>
          <w:tcPr>
            <w:tcW w:w="2785" w:type="dxa"/>
          </w:tcPr>
          <w:p w:rsidR="00FF31CD" w:rsidRPr="00FF31CD" w:rsidRDefault="00FF31CD" w:rsidP="00FF31CD">
            <w:pPr>
              <w:autoSpaceDE w:val="0"/>
              <w:autoSpaceDN w:val="0"/>
              <w:adjustRightInd w:val="0"/>
              <w:rPr>
                <w:rFonts w:ascii="Times New Roman" w:hAnsi="Times New Roman"/>
                <w:sz w:val="24"/>
                <w:szCs w:val="24"/>
              </w:rPr>
            </w:pPr>
            <w:r w:rsidRPr="00FF31CD">
              <w:rPr>
                <w:rFonts w:ascii="Times New Roman" w:hAnsi="Times New Roman"/>
                <w:sz w:val="24"/>
                <w:szCs w:val="24"/>
              </w:rPr>
              <w:t>$  5,000.00</w:t>
            </w:r>
          </w:p>
        </w:tc>
      </w:tr>
      <w:tr w:rsidR="00FF31CD" w:rsidRPr="00FF31CD" w:rsidTr="00794E71">
        <w:trPr>
          <w:trHeight w:val="358"/>
        </w:trPr>
        <w:tc>
          <w:tcPr>
            <w:tcW w:w="4417" w:type="dxa"/>
          </w:tcPr>
          <w:p w:rsidR="00FF31CD" w:rsidRPr="00FF31CD" w:rsidRDefault="00FF31CD" w:rsidP="00FF31CD">
            <w:pPr>
              <w:autoSpaceDE w:val="0"/>
              <w:autoSpaceDN w:val="0"/>
              <w:adjustRightInd w:val="0"/>
              <w:rPr>
                <w:rFonts w:ascii="Times New Roman" w:hAnsi="Times New Roman"/>
                <w:sz w:val="24"/>
                <w:szCs w:val="24"/>
              </w:rPr>
            </w:pPr>
            <w:r w:rsidRPr="00FF31CD">
              <w:rPr>
                <w:rFonts w:ascii="Times New Roman" w:hAnsi="Times New Roman"/>
                <w:sz w:val="24"/>
                <w:szCs w:val="24"/>
              </w:rPr>
              <w:t>Computers and Electronics</w:t>
            </w:r>
          </w:p>
        </w:tc>
        <w:tc>
          <w:tcPr>
            <w:tcW w:w="2785" w:type="dxa"/>
          </w:tcPr>
          <w:p w:rsidR="00FF31CD" w:rsidRPr="00FF31CD" w:rsidRDefault="00FF31CD" w:rsidP="00FF31CD">
            <w:pPr>
              <w:autoSpaceDE w:val="0"/>
              <w:autoSpaceDN w:val="0"/>
              <w:adjustRightInd w:val="0"/>
              <w:rPr>
                <w:rFonts w:ascii="Times New Roman" w:hAnsi="Times New Roman"/>
                <w:sz w:val="24"/>
                <w:szCs w:val="24"/>
              </w:rPr>
            </w:pPr>
            <w:r w:rsidRPr="00FF31CD">
              <w:rPr>
                <w:rFonts w:ascii="Times New Roman" w:hAnsi="Times New Roman"/>
                <w:sz w:val="24"/>
                <w:szCs w:val="24"/>
              </w:rPr>
              <w:t>$  5,000.00</w:t>
            </w:r>
          </w:p>
        </w:tc>
      </w:tr>
    </w:tbl>
    <w:p w:rsidR="00FF31CD" w:rsidRPr="00FF31CD" w:rsidRDefault="00FF31CD" w:rsidP="00FF31CD">
      <w:pPr>
        <w:autoSpaceDE w:val="0"/>
        <w:autoSpaceDN w:val="0"/>
        <w:adjustRightInd w:val="0"/>
        <w:rPr>
          <w:rFonts w:ascii="Times New Roman" w:hAnsi="Times New Roman"/>
          <w:sz w:val="24"/>
          <w:szCs w:val="24"/>
        </w:rPr>
      </w:pPr>
    </w:p>
    <w:p w:rsidR="00FF31CD" w:rsidRPr="00FF31CD" w:rsidRDefault="00FF31CD" w:rsidP="00FF31CD">
      <w:pPr>
        <w:autoSpaceDE w:val="0"/>
        <w:autoSpaceDN w:val="0"/>
        <w:adjustRightInd w:val="0"/>
        <w:ind w:right="360"/>
        <w:jc w:val="both"/>
        <w:rPr>
          <w:rFonts w:ascii="Times New Roman" w:hAnsi="Times New Roman"/>
          <w:sz w:val="24"/>
          <w:szCs w:val="24"/>
        </w:rPr>
      </w:pPr>
      <w:r w:rsidRPr="00FF31CD">
        <w:rPr>
          <w:rFonts w:ascii="Times New Roman" w:hAnsi="Times New Roman"/>
          <w:sz w:val="24"/>
          <w:szCs w:val="24"/>
        </w:rPr>
        <w:t>Asset improvement costs over the appropriate asset category threshold will be capitalized if:</w:t>
      </w:r>
    </w:p>
    <w:p w:rsidR="00FF31CD" w:rsidRPr="00FF31CD" w:rsidRDefault="00FF31CD" w:rsidP="00FF31CD">
      <w:pPr>
        <w:autoSpaceDE w:val="0"/>
        <w:autoSpaceDN w:val="0"/>
        <w:adjustRightInd w:val="0"/>
        <w:rPr>
          <w:rFonts w:ascii="Times New Roman" w:hAnsi="Times New Roman"/>
          <w:sz w:val="24"/>
          <w:szCs w:val="24"/>
        </w:rPr>
      </w:pPr>
    </w:p>
    <w:p w:rsidR="00FF31CD" w:rsidRPr="00FF31CD" w:rsidRDefault="00FF31CD" w:rsidP="00FF31CD">
      <w:pPr>
        <w:pStyle w:val="ListParagraph"/>
        <w:numPr>
          <w:ilvl w:val="0"/>
          <w:numId w:val="16"/>
        </w:numPr>
        <w:autoSpaceDE w:val="0"/>
        <w:autoSpaceDN w:val="0"/>
        <w:adjustRightInd w:val="0"/>
        <w:spacing w:after="0" w:line="240" w:lineRule="auto"/>
        <w:rPr>
          <w:rFonts w:ascii="Times New Roman" w:hAnsi="Times New Roman"/>
          <w:sz w:val="24"/>
          <w:szCs w:val="24"/>
        </w:rPr>
      </w:pPr>
      <w:r w:rsidRPr="00FF31CD">
        <w:rPr>
          <w:rFonts w:ascii="Times New Roman" w:hAnsi="Times New Roman"/>
          <w:sz w:val="24"/>
          <w:szCs w:val="24"/>
        </w:rPr>
        <w:lastRenderedPageBreak/>
        <w:t>The estimated life of the asset is extended by more than 25%, or</w:t>
      </w:r>
    </w:p>
    <w:p w:rsidR="00FF31CD" w:rsidRPr="00FF31CD" w:rsidRDefault="00FF31CD" w:rsidP="00FF31CD">
      <w:pPr>
        <w:pStyle w:val="ListParagraph"/>
        <w:numPr>
          <w:ilvl w:val="0"/>
          <w:numId w:val="16"/>
        </w:numPr>
        <w:autoSpaceDE w:val="0"/>
        <w:autoSpaceDN w:val="0"/>
        <w:adjustRightInd w:val="0"/>
        <w:spacing w:after="0" w:line="240" w:lineRule="auto"/>
        <w:rPr>
          <w:rFonts w:ascii="Times New Roman" w:hAnsi="Times New Roman"/>
          <w:sz w:val="24"/>
          <w:szCs w:val="24"/>
        </w:rPr>
      </w:pPr>
      <w:r w:rsidRPr="00FF31CD">
        <w:rPr>
          <w:rFonts w:ascii="Times New Roman" w:hAnsi="Times New Roman"/>
          <w:sz w:val="24"/>
          <w:szCs w:val="24"/>
        </w:rPr>
        <w:t>The cost results in an increase in the capacity of the asset, or</w:t>
      </w:r>
    </w:p>
    <w:p w:rsidR="00FF31CD" w:rsidRPr="00FF31CD" w:rsidRDefault="00FF31CD" w:rsidP="00FF31CD">
      <w:pPr>
        <w:pStyle w:val="ListParagraph"/>
        <w:numPr>
          <w:ilvl w:val="0"/>
          <w:numId w:val="16"/>
        </w:numPr>
        <w:autoSpaceDE w:val="0"/>
        <w:autoSpaceDN w:val="0"/>
        <w:adjustRightInd w:val="0"/>
        <w:spacing w:after="0" w:line="240" w:lineRule="auto"/>
        <w:rPr>
          <w:rFonts w:ascii="Times New Roman" w:hAnsi="Times New Roman"/>
          <w:sz w:val="24"/>
          <w:szCs w:val="24"/>
        </w:rPr>
      </w:pPr>
      <w:r w:rsidRPr="00FF31CD">
        <w:rPr>
          <w:rFonts w:ascii="Times New Roman" w:hAnsi="Times New Roman"/>
          <w:sz w:val="24"/>
          <w:szCs w:val="24"/>
        </w:rPr>
        <w:t>Significantly changes the asset.</w:t>
      </w:r>
    </w:p>
    <w:p w:rsidR="00FF31CD" w:rsidRPr="00FF31CD" w:rsidRDefault="00FF31CD" w:rsidP="00FF31CD">
      <w:pPr>
        <w:autoSpaceDE w:val="0"/>
        <w:autoSpaceDN w:val="0"/>
        <w:adjustRightInd w:val="0"/>
        <w:rPr>
          <w:rFonts w:ascii="Times New Roman" w:hAnsi="Times New Roman"/>
          <w:sz w:val="24"/>
          <w:szCs w:val="24"/>
        </w:rPr>
      </w:pPr>
    </w:p>
    <w:p w:rsidR="00FF31CD" w:rsidRPr="00FF31CD" w:rsidRDefault="00FF31CD" w:rsidP="00FF31CD">
      <w:pPr>
        <w:autoSpaceDE w:val="0"/>
        <w:autoSpaceDN w:val="0"/>
        <w:adjustRightInd w:val="0"/>
        <w:spacing w:after="120"/>
        <w:rPr>
          <w:rFonts w:ascii="Times New Roman" w:hAnsi="Times New Roman"/>
          <w:b/>
          <w:sz w:val="24"/>
          <w:szCs w:val="24"/>
        </w:rPr>
      </w:pPr>
      <w:r w:rsidRPr="00FF31CD">
        <w:rPr>
          <w:rFonts w:ascii="Times New Roman" w:hAnsi="Times New Roman"/>
          <w:b/>
          <w:sz w:val="24"/>
          <w:szCs w:val="24"/>
        </w:rPr>
        <w:t>Recording Capital Assets</w:t>
      </w:r>
    </w:p>
    <w:p w:rsidR="00FF31CD" w:rsidRPr="00FF31CD" w:rsidRDefault="00FF31CD" w:rsidP="00FF31CD">
      <w:pPr>
        <w:autoSpaceDE w:val="0"/>
        <w:autoSpaceDN w:val="0"/>
        <w:adjustRightInd w:val="0"/>
        <w:spacing w:after="120"/>
        <w:ind w:right="360"/>
        <w:jc w:val="both"/>
        <w:rPr>
          <w:rFonts w:ascii="Times New Roman" w:hAnsi="Times New Roman"/>
          <w:sz w:val="24"/>
          <w:szCs w:val="24"/>
        </w:rPr>
      </w:pPr>
      <w:r w:rsidRPr="00FF31CD">
        <w:rPr>
          <w:rFonts w:ascii="Times New Roman" w:hAnsi="Times New Roman"/>
          <w:sz w:val="24"/>
          <w:szCs w:val="24"/>
        </w:rPr>
        <w:t>All assets that meet the above definitions and thresholds will be recorded at historical cost or estimated historical cost. In the case of a donated asset, it shall be recorded at the estimated fair value at the time of acquisition. The following parameters further refine the recording of capital assets:</w:t>
      </w:r>
    </w:p>
    <w:p w:rsidR="00FF31CD" w:rsidRPr="00FF31CD" w:rsidRDefault="00FF31CD" w:rsidP="00FF31CD">
      <w:pPr>
        <w:autoSpaceDE w:val="0"/>
        <w:autoSpaceDN w:val="0"/>
        <w:adjustRightInd w:val="0"/>
        <w:rPr>
          <w:rFonts w:ascii="Times New Roman" w:hAnsi="Times New Roman"/>
          <w:sz w:val="24"/>
          <w:szCs w:val="24"/>
        </w:rPr>
      </w:pPr>
    </w:p>
    <w:p w:rsidR="00FF31CD" w:rsidRPr="00FF31CD" w:rsidRDefault="00FF31CD" w:rsidP="00FF31CD">
      <w:pPr>
        <w:pStyle w:val="ListParagraph"/>
        <w:numPr>
          <w:ilvl w:val="0"/>
          <w:numId w:val="17"/>
        </w:numPr>
        <w:autoSpaceDE w:val="0"/>
        <w:autoSpaceDN w:val="0"/>
        <w:adjustRightInd w:val="0"/>
        <w:spacing w:after="0" w:line="240" w:lineRule="auto"/>
        <w:ind w:left="1440" w:right="360"/>
        <w:jc w:val="both"/>
        <w:rPr>
          <w:rFonts w:ascii="Times New Roman" w:hAnsi="Times New Roman"/>
          <w:sz w:val="24"/>
          <w:szCs w:val="24"/>
        </w:rPr>
      </w:pPr>
      <w:r w:rsidRPr="00FF31CD">
        <w:rPr>
          <w:rFonts w:ascii="Times New Roman" w:hAnsi="Times New Roman"/>
          <w:sz w:val="24"/>
          <w:szCs w:val="24"/>
        </w:rPr>
        <w:t>Buildings - Recorded at historical cost and depreciated. Cost should include architectural and engineering fees, permits, etc. as well as actual construction cost.</w:t>
      </w:r>
    </w:p>
    <w:p w:rsidR="00FF31CD" w:rsidRPr="00FF31CD" w:rsidRDefault="00FF31CD" w:rsidP="00FF31CD">
      <w:pPr>
        <w:pStyle w:val="ListParagraph"/>
        <w:numPr>
          <w:ilvl w:val="0"/>
          <w:numId w:val="17"/>
        </w:numPr>
        <w:autoSpaceDE w:val="0"/>
        <w:autoSpaceDN w:val="0"/>
        <w:adjustRightInd w:val="0"/>
        <w:spacing w:after="0" w:line="240" w:lineRule="auto"/>
        <w:ind w:left="1440" w:right="360"/>
        <w:jc w:val="both"/>
        <w:rPr>
          <w:rFonts w:ascii="Times New Roman" w:hAnsi="Times New Roman"/>
          <w:sz w:val="24"/>
          <w:szCs w:val="24"/>
        </w:rPr>
      </w:pPr>
      <w:r w:rsidRPr="00FF31CD">
        <w:rPr>
          <w:rFonts w:ascii="Times New Roman" w:hAnsi="Times New Roman"/>
          <w:sz w:val="24"/>
          <w:szCs w:val="24"/>
        </w:rPr>
        <w:t>Building Improvements - Recorded at historical cost and depreciated if they have an expected life span. If not, they are not depreciated.</w:t>
      </w:r>
    </w:p>
    <w:p w:rsidR="00FF31CD" w:rsidRPr="00FF31CD" w:rsidRDefault="00FF31CD" w:rsidP="00FF31CD">
      <w:pPr>
        <w:pStyle w:val="ListParagraph"/>
        <w:numPr>
          <w:ilvl w:val="0"/>
          <w:numId w:val="17"/>
        </w:numPr>
        <w:autoSpaceDE w:val="0"/>
        <w:autoSpaceDN w:val="0"/>
        <w:adjustRightInd w:val="0"/>
        <w:spacing w:after="0" w:line="240" w:lineRule="auto"/>
        <w:ind w:left="1440" w:right="360"/>
        <w:jc w:val="both"/>
        <w:rPr>
          <w:rFonts w:ascii="Times New Roman" w:hAnsi="Times New Roman"/>
          <w:sz w:val="24"/>
          <w:szCs w:val="24"/>
        </w:rPr>
      </w:pPr>
      <w:r w:rsidRPr="00FF31CD">
        <w:rPr>
          <w:rFonts w:ascii="Times New Roman" w:hAnsi="Times New Roman"/>
          <w:sz w:val="24"/>
          <w:szCs w:val="24"/>
        </w:rPr>
        <w:t>Furniture / Computers / Electronics / Equipment- Recorded at historical cost and depreciated. Cost should include purchase price as well as any charges related to acquiring the asset such as freight and getting it ready for operation.</w:t>
      </w:r>
    </w:p>
    <w:p w:rsidR="00FF31CD" w:rsidRPr="00FF31CD" w:rsidRDefault="00FF31CD" w:rsidP="00FF31CD">
      <w:pPr>
        <w:autoSpaceDE w:val="0"/>
        <w:autoSpaceDN w:val="0"/>
        <w:adjustRightInd w:val="0"/>
        <w:jc w:val="both"/>
        <w:rPr>
          <w:rFonts w:ascii="Times New Roman" w:hAnsi="Times New Roman"/>
          <w:sz w:val="24"/>
          <w:szCs w:val="24"/>
        </w:rPr>
      </w:pPr>
    </w:p>
    <w:p w:rsidR="00FF31CD" w:rsidRPr="00FF31CD" w:rsidRDefault="00FF31CD" w:rsidP="00FF31CD">
      <w:pPr>
        <w:autoSpaceDE w:val="0"/>
        <w:autoSpaceDN w:val="0"/>
        <w:adjustRightInd w:val="0"/>
        <w:ind w:right="360"/>
        <w:jc w:val="both"/>
        <w:rPr>
          <w:rFonts w:ascii="Times New Roman" w:hAnsi="Times New Roman"/>
          <w:sz w:val="24"/>
          <w:szCs w:val="24"/>
        </w:rPr>
      </w:pPr>
      <w:r w:rsidRPr="00FF31CD">
        <w:rPr>
          <w:rFonts w:ascii="Times New Roman" w:hAnsi="Times New Roman"/>
          <w:sz w:val="24"/>
          <w:szCs w:val="24"/>
        </w:rPr>
        <w:t>An inventory record will be maintained on each capital asset that will include, depending on the type of asset, the following information:</w:t>
      </w:r>
    </w:p>
    <w:p w:rsidR="00FF31CD" w:rsidRPr="00FF31CD" w:rsidRDefault="00FF31CD" w:rsidP="00FF31CD">
      <w:pPr>
        <w:autoSpaceDE w:val="0"/>
        <w:autoSpaceDN w:val="0"/>
        <w:adjustRightInd w:val="0"/>
        <w:rPr>
          <w:rFonts w:ascii="Times New Roman" w:hAnsi="Times New Roman"/>
          <w:sz w:val="24"/>
          <w:szCs w:val="24"/>
        </w:rPr>
      </w:pPr>
    </w:p>
    <w:p w:rsidR="00FF31CD" w:rsidRPr="00FF31CD" w:rsidRDefault="00FF31CD" w:rsidP="00FF31CD">
      <w:pPr>
        <w:pStyle w:val="ListParagraph"/>
        <w:numPr>
          <w:ilvl w:val="0"/>
          <w:numId w:val="18"/>
        </w:numPr>
        <w:autoSpaceDE w:val="0"/>
        <w:autoSpaceDN w:val="0"/>
        <w:adjustRightInd w:val="0"/>
        <w:spacing w:after="0" w:line="240" w:lineRule="auto"/>
        <w:ind w:left="1440"/>
        <w:rPr>
          <w:rFonts w:ascii="Times New Roman" w:hAnsi="Times New Roman"/>
          <w:sz w:val="24"/>
          <w:szCs w:val="24"/>
        </w:rPr>
      </w:pPr>
      <w:r w:rsidRPr="00FF31CD">
        <w:rPr>
          <w:rFonts w:ascii="Times New Roman" w:hAnsi="Times New Roman"/>
          <w:sz w:val="24"/>
          <w:szCs w:val="24"/>
        </w:rPr>
        <w:t>Description</w:t>
      </w:r>
    </w:p>
    <w:p w:rsidR="00FF31CD" w:rsidRPr="00FF31CD" w:rsidRDefault="00FF31CD" w:rsidP="00FF31CD">
      <w:pPr>
        <w:pStyle w:val="ListParagraph"/>
        <w:numPr>
          <w:ilvl w:val="0"/>
          <w:numId w:val="18"/>
        </w:numPr>
        <w:autoSpaceDE w:val="0"/>
        <w:autoSpaceDN w:val="0"/>
        <w:adjustRightInd w:val="0"/>
        <w:spacing w:after="0" w:line="240" w:lineRule="auto"/>
        <w:ind w:left="1440"/>
        <w:rPr>
          <w:rFonts w:ascii="Times New Roman" w:hAnsi="Times New Roman"/>
          <w:sz w:val="24"/>
          <w:szCs w:val="24"/>
        </w:rPr>
      </w:pPr>
      <w:r w:rsidRPr="00FF31CD">
        <w:rPr>
          <w:rFonts w:ascii="Times New Roman" w:hAnsi="Times New Roman"/>
          <w:sz w:val="24"/>
          <w:szCs w:val="24"/>
        </w:rPr>
        <w:t>Type of asset</w:t>
      </w:r>
    </w:p>
    <w:p w:rsidR="00FF31CD" w:rsidRPr="00FF31CD" w:rsidRDefault="00FF31CD" w:rsidP="00FF31CD">
      <w:pPr>
        <w:pStyle w:val="ListParagraph"/>
        <w:numPr>
          <w:ilvl w:val="0"/>
          <w:numId w:val="18"/>
        </w:numPr>
        <w:autoSpaceDE w:val="0"/>
        <w:autoSpaceDN w:val="0"/>
        <w:adjustRightInd w:val="0"/>
        <w:spacing w:after="0" w:line="240" w:lineRule="auto"/>
        <w:ind w:left="1440"/>
        <w:rPr>
          <w:rFonts w:ascii="Times New Roman" w:hAnsi="Times New Roman"/>
          <w:sz w:val="24"/>
          <w:szCs w:val="24"/>
        </w:rPr>
      </w:pPr>
      <w:r w:rsidRPr="00FF31CD">
        <w:rPr>
          <w:rFonts w:ascii="Times New Roman" w:hAnsi="Times New Roman"/>
          <w:sz w:val="24"/>
          <w:szCs w:val="24"/>
        </w:rPr>
        <w:t>Acquisition Date</w:t>
      </w:r>
    </w:p>
    <w:p w:rsidR="00FF31CD" w:rsidRPr="00FF31CD" w:rsidRDefault="00FF31CD" w:rsidP="00FF31CD">
      <w:pPr>
        <w:pStyle w:val="ListParagraph"/>
        <w:numPr>
          <w:ilvl w:val="0"/>
          <w:numId w:val="18"/>
        </w:numPr>
        <w:autoSpaceDE w:val="0"/>
        <w:autoSpaceDN w:val="0"/>
        <w:adjustRightInd w:val="0"/>
        <w:spacing w:after="0" w:line="240" w:lineRule="auto"/>
        <w:ind w:left="1440"/>
        <w:rPr>
          <w:rFonts w:ascii="Times New Roman" w:hAnsi="Times New Roman"/>
          <w:sz w:val="24"/>
          <w:szCs w:val="24"/>
        </w:rPr>
      </w:pPr>
      <w:r w:rsidRPr="00FF31CD">
        <w:rPr>
          <w:rFonts w:ascii="Times New Roman" w:hAnsi="Times New Roman"/>
          <w:sz w:val="24"/>
          <w:szCs w:val="24"/>
        </w:rPr>
        <w:t>Useful Life</w:t>
      </w:r>
    </w:p>
    <w:p w:rsidR="00FF31CD" w:rsidRPr="00FF31CD" w:rsidRDefault="00FF31CD" w:rsidP="00FF31CD">
      <w:pPr>
        <w:pStyle w:val="ListParagraph"/>
        <w:numPr>
          <w:ilvl w:val="0"/>
          <w:numId w:val="18"/>
        </w:numPr>
        <w:autoSpaceDE w:val="0"/>
        <w:autoSpaceDN w:val="0"/>
        <w:adjustRightInd w:val="0"/>
        <w:spacing w:after="0" w:line="240" w:lineRule="auto"/>
        <w:ind w:left="1440"/>
        <w:rPr>
          <w:rFonts w:ascii="Times New Roman" w:hAnsi="Times New Roman"/>
          <w:sz w:val="24"/>
          <w:szCs w:val="24"/>
        </w:rPr>
      </w:pPr>
      <w:r w:rsidRPr="00FF31CD">
        <w:rPr>
          <w:rFonts w:ascii="Times New Roman" w:hAnsi="Times New Roman"/>
          <w:sz w:val="24"/>
          <w:szCs w:val="24"/>
        </w:rPr>
        <w:t>Acquisition Cost</w:t>
      </w:r>
    </w:p>
    <w:p w:rsidR="00FF31CD" w:rsidRPr="00FF31CD" w:rsidRDefault="00FF31CD" w:rsidP="00FF31CD">
      <w:pPr>
        <w:pStyle w:val="ListParagraph"/>
        <w:numPr>
          <w:ilvl w:val="0"/>
          <w:numId w:val="18"/>
        </w:numPr>
        <w:autoSpaceDE w:val="0"/>
        <w:autoSpaceDN w:val="0"/>
        <w:adjustRightInd w:val="0"/>
        <w:spacing w:after="0" w:line="240" w:lineRule="auto"/>
        <w:ind w:left="1440"/>
        <w:rPr>
          <w:rFonts w:ascii="Times New Roman" w:hAnsi="Times New Roman"/>
          <w:sz w:val="24"/>
          <w:szCs w:val="24"/>
        </w:rPr>
      </w:pPr>
      <w:r w:rsidRPr="00FF31CD">
        <w:rPr>
          <w:rFonts w:ascii="Times New Roman" w:hAnsi="Times New Roman"/>
          <w:sz w:val="24"/>
          <w:szCs w:val="24"/>
        </w:rPr>
        <w:t>Date, method, and authorization of disposal</w:t>
      </w:r>
    </w:p>
    <w:p w:rsidR="00FF31CD" w:rsidRPr="00FF31CD" w:rsidRDefault="00FF31CD" w:rsidP="00FF31CD">
      <w:pPr>
        <w:autoSpaceDE w:val="0"/>
        <w:autoSpaceDN w:val="0"/>
        <w:adjustRightInd w:val="0"/>
        <w:rPr>
          <w:rFonts w:ascii="Times New Roman" w:hAnsi="Times New Roman"/>
          <w:sz w:val="24"/>
          <w:szCs w:val="24"/>
        </w:rPr>
      </w:pPr>
    </w:p>
    <w:p w:rsidR="00FF31CD" w:rsidRPr="00FF31CD" w:rsidRDefault="00FF31CD" w:rsidP="00FF31CD">
      <w:pPr>
        <w:autoSpaceDE w:val="0"/>
        <w:autoSpaceDN w:val="0"/>
        <w:adjustRightInd w:val="0"/>
        <w:spacing w:after="120"/>
        <w:rPr>
          <w:rFonts w:ascii="Times New Roman" w:hAnsi="Times New Roman"/>
          <w:sz w:val="24"/>
          <w:szCs w:val="24"/>
        </w:rPr>
      </w:pPr>
      <w:r w:rsidRPr="00FF31CD">
        <w:rPr>
          <w:rFonts w:ascii="Times New Roman" w:hAnsi="Times New Roman"/>
          <w:b/>
          <w:sz w:val="24"/>
          <w:szCs w:val="24"/>
        </w:rPr>
        <w:t>Estimated Useful Lives</w:t>
      </w:r>
    </w:p>
    <w:p w:rsidR="00FF31CD" w:rsidRPr="00FF31CD" w:rsidRDefault="00FF31CD" w:rsidP="00FF31CD">
      <w:pPr>
        <w:autoSpaceDE w:val="0"/>
        <w:autoSpaceDN w:val="0"/>
        <w:adjustRightInd w:val="0"/>
        <w:spacing w:after="120"/>
        <w:ind w:right="360"/>
        <w:jc w:val="both"/>
        <w:rPr>
          <w:rFonts w:ascii="Times New Roman" w:hAnsi="Times New Roman"/>
          <w:sz w:val="24"/>
          <w:szCs w:val="24"/>
        </w:rPr>
      </w:pPr>
      <w:r w:rsidRPr="00FF31CD">
        <w:rPr>
          <w:rFonts w:ascii="Times New Roman" w:hAnsi="Times New Roman"/>
          <w:sz w:val="24"/>
          <w:szCs w:val="24"/>
        </w:rPr>
        <w:t>Estimated useful life means the estimated number of years that an asset will be able to be used for the purpose for which it was purchased. Estimated useful lives for the category of assets identified in this policy are as follows:</w:t>
      </w:r>
    </w:p>
    <w:p w:rsidR="00FF31CD" w:rsidRPr="00FF31CD" w:rsidRDefault="00FF31CD" w:rsidP="00FF31CD">
      <w:pPr>
        <w:autoSpaceDE w:val="0"/>
        <w:autoSpaceDN w:val="0"/>
        <w:adjustRightInd w:val="0"/>
        <w:rPr>
          <w:rFonts w:ascii="Times New Roman" w:hAnsi="Times New Roman"/>
          <w:sz w:val="24"/>
          <w:szCs w:val="24"/>
        </w:rPr>
      </w:pPr>
    </w:p>
    <w:p w:rsidR="00FF31CD" w:rsidRPr="00FF31CD" w:rsidRDefault="00FF31CD" w:rsidP="00FF31CD">
      <w:pPr>
        <w:pStyle w:val="ListParagraph"/>
        <w:numPr>
          <w:ilvl w:val="0"/>
          <w:numId w:val="19"/>
        </w:numPr>
        <w:autoSpaceDE w:val="0"/>
        <w:autoSpaceDN w:val="0"/>
        <w:adjustRightInd w:val="0"/>
        <w:spacing w:after="0" w:line="240" w:lineRule="auto"/>
        <w:ind w:left="1440"/>
        <w:rPr>
          <w:rFonts w:ascii="Times New Roman" w:hAnsi="Times New Roman"/>
          <w:sz w:val="24"/>
          <w:szCs w:val="24"/>
        </w:rPr>
      </w:pPr>
      <w:r w:rsidRPr="00FF31CD">
        <w:rPr>
          <w:rFonts w:ascii="Times New Roman" w:hAnsi="Times New Roman"/>
          <w:sz w:val="24"/>
          <w:szCs w:val="24"/>
        </w:rPr>
        <w:t>Buildings</w:t>
      </w:r>
      <w:r w:rsidRPr="00FF31CD">
        <w:rPr>
          <w:rFonts w:ascii="Times New Roman" w:hAnsi="Times New Roman"/>
          <w:sz w:val="24"/>
          <w:szCs w:val="24"/>
        </w:rPr>
        <w:tab/>
      </w:r>
      <w:r w:rsidRPr="00FF31CD">
        <w:rPr>
          <w:rFonts w:ascii="Times New Roman" w:hAnsi="Times New Roman"/>
          <w:sz w:val="24"/>
          <w:szCs w:val="24"/>
        </w:rPr>
        <w:tab/>
      </w:r>
      <w:r w:rsidRPr="00FF31CD">
        <w:rPr>
          <w:rFonts w:ascii="Times New Roman" w:hAnsi="Times New Roman"/>
          <w:sz w:val="24"/>
          <w:szCs w:val="24"/>
        </w:rPr>
        <w:tab/>
      </w:r>
      <w:r w:rsidRPr="00FF31CD">
        <w:rPr>
          <w:rFonts w:ascii="Times New Roman" w:hAnsi="Times New Roman"/>
          <w:sz w:val="24"/>
          <w:szCs w:val="24"/>
        </w:rPr>
        <w:tab/>
      </w:r>
      <w:r w:rsidRPr="00FF31CD">
        <w:rPr>
          <w:rFonts w:ascii="Times New Roman" w:hAnsi="Times New Roman"/>
          <w:sz w:val="24"/>
          <w:szCs w:val="24"/>
        </w:rPr>
        <w:tab/>
        <w:t>40 years</w:t>
      </w:r>
    </w:p>
    <w:p w:rsidR="00FF31CD" w:rsidRPr="00FF31CD" w:rsidRDefault="00FF31CD" w:rsidP="00FF31CD">
      <w:pPr>
        <w:pStyle w:val="ListParagraph"/>
        <w:numPr>
          <w:ilvl w:val="0"/>
          <w:numId w:val="19"/>
        </w:numPr>
        <w:autoSpaceDE w:val="0"/>
        <w:autoSpaceDN w:val="0"/>
        <w:adjustRightInd w:val="0"/>
        <w:spacing w:after="0" w:line="240" w:lineRule="auto"/>
        <w:ind w:left="1440"/>
        <w:rPr>
          <w:rFonts w:ascii="Times New Roman" w:hAnsi="Times New Roman"/>
          <w:sz w:val="24"/>
          <w:szCs w:val="24"/>
        </w:rPr>
      </w:pPr>
      <w:r w:rsidRPr="00FF31CD">
        <w:rPr>
          <w:rFonts w:ascii="Times New Roman" w:hAnsi="Times New Roman"/>
          <w:sz w:val="24"/>
          <w:szCs w:val="24"/>
        </w:rPr>
        <w:t>Building Improvements</w:t>
      </w:r>
      <w:r w:rsidRPr="00FF31CD">
        <w:rPr>
          <w:rFonts w:ascii="Times New Roman" w:hAnsi="Times New Roman"/>
          <w:sz w:val="24"/>
          <w:szCs w:val="24"/>
        </w:rPr>
        <w:tab/>
      </w:r>
      <w:r w:rsidRPr="00FF31CD">
        <w:rPr>
          <w:rFonts w:ascii="Times New Roman" w:hAnsi="Times New Roman"/>
          <w:sz w:val="24"/>
          <w:szCs w:val="24"/>
        </w:rPr>
        <w:tab/>
      </w:r>
      <w:r w:rsidRPr="00FF31CD">
        <w:rPr>
          <w:rFonts w:ascii="Times New Roman" w:hAnsi="Times New Roman"/>
          <w:sz w:val="24"/>
          <w:szCs w:val="24"/>
        </w:rPr>
        <w:tab/>
        <w:t xml:space="preserve">15 years </w:t>
      </w:r>
    </w:p>
    <w:p w:rsidR="00FF31CD" w:rsidRPr="00FF31CD" w:rsidRDefault="00FF31CD" w:rsidP="00FF31CD">
      <w:pPr>
        <w:pStyle w:val="ListParagraph"/>
        <w:numPr>
          <w:ilvl w:val="0"/>
          <w:numId w:val="19"/>
        </w:numPr>
        <w:autoSpaceDE w:val="0"/>
        <w:autoSpaceDN w:val="0"/>
        <w:adjustRightInd w:val="0"/>
        <w:spacing w:after="0" w:line="240" w:lineRule="auto"/>
        <w:ind w:left="1440"/>
        <w:rPr>
          <w:rFonts w:ascii="Times New Roman" w:hAnsi="Times New Roman"/>
          <w:sz w:val="24"/>
          <w:szCs w:val="24"/>
        </w:rPr>
      </w:pPr>
      <w:r w:rsidRPr="00FF31CD">
        <w:rPr>
          <w:rFonts w:ascii="Times New Roman" w:hAnsi="Times New Roman"/>
          <w:sz w:val="24"/>
          <w:szCs w:val="24"/>
        </w:rPr>
        <w:t>Furniture and Equipment</w:t>
      </w:r>
      <w:r w:rsidRPr="00FF31CD">
        <w:rPr>
          <w:rFonts w:ascii="Times New Roman" w:hAnsi="Times New Roman"/>
          <w:sz w:val="24"/>
          <w:szCs w:val="24"/>
        </w:rPr>
        <w:tab/>
      </w:r>
      <w:r w:rsidRPr="00FF31CD">
        <w:rPr>
          <w:rFonts w:ascii="Times New Roman" w:hAnsi="Times New Roman"/>
          <w:sz w:val="24"/>
          <w:szCs w:val="24"/>
        </w:rPr>
        <w:tab/>
      </w:r>
      <w:r w:rsidRPr="00FF31CD">
        <w:rPr>
          <w:rFonts w:ascii="Times New Roman" w:hAnsi="Times New Roman"/>
          <w:sz w:val="24"/>
          <w:szCs w:val="24"/>
        </w:rPr>
        <w:tab/>
        <w:t>10 years</w:t>
      </w:r>
    </w:p>
    <w:p w:rsidR="00FF31CD" w:rsidRPr="00FF31CD" w:rsidRDefault="00FF31CD" w:rsidP="00FF31CD">
      <w:pPr>
        <w:pStyle w:val="ListParagraph"/>
        <w:numPr>
          <w:ilvl w:val="0"/>
          <w:numId w:val="19"/>
        </w:numPr>
        <w:autoSpaceDE w:val="0"/>
        <w:autoSpaceDN w:val="0"/>
        <w:adjustRightInd w:val="0"/>
        <w:spacing w:after="0" w:line="240" w:lineRule="auto"/>
        <w:ind w:left="1440"/>
        <w:rPr>
          <w:rFonts w:ascii="Times New Roman" w:hAnsi="Times New Roman"/>
          <w:sz w:val="24"/>
          <w:szCs w:val="24"/>
        </w:rPr>
      </w:pPr>
      <w:r w:rsidRPr="00FF31CD">
        <w:rPr>
          <w:rFonts w:ascii="Times New Roman" w:hAnsi="Times New Roman"/>
          <w:sz w:val="24"/>
          <w:szCs w:val="24"/>
        </w:rPr>
        <w:t>Computers and Electronics</w:t>
      </w:r>
      <w:r w:rsidRPr="00FF31CD">
        <w:rPr>
          <w:rFonts w:ascii="Times New Roman" w:hAnsi="Times New Roman"/>
          <w:sz w:val="24"/>
          <w:szCs w:val="24"/>
        </w:rPr>
        <w:tab/>
      </w:r>
      <w:r w:rsidRPr="00FF31CD">
        <w:rPr>
          <w:rFonts w:ascii="Times New Roman" w:hAnsi="Times New Roman"/>
          <w:sz w:val="24"/>
          <w:szCs w:val="24"/>
        </w:rPr>
        <w:tab/>
      </w:r>
      <w:r w:rsidRPr="00FF31CD">
        <w:rPr>
          <w:rFonts w:ascii="Times New Roman" w:hAnsi="Times New Roman"/>
          <w:sz w:val="24"/>
          <w:szCs w:val="24"/>
        </w:rPr>
        <w:tab/>
        <w:t xml:space="preserve">  5 years</w:t>
      </w:r>
    </w:p>
    <w:p w:rsidR="00FF31CD" w:rsidRPr="00FF31CD" w:rsidRDefault="00FF31CD" w:rsidP="00FF31CD">
      <w:pPr>
        <w:pStyle w:val="ListParagraph"/>
        <w:autoSpaceDE w:val="0"/>
        <w:autoSpaceDN w:val="0"/>
        <w:adjustRightInd w:val="0"/>
        <w:spacing w:after="0" w:line="240" w:lineRule="auto"/>
        <w:ind w:left="0"/>
        <w:rPr>
          <w:rFonts w:ascii="Times New Roman" w:hAnsi="Times New Roman"/>
          <w:sz w:val="24"/>
          <w:szCs w:val="24"/>
        </w:rPr>
      </w:pPr>
    </w:p>
    <w:p w:rsidR="00FF31CD" w:rsidRPr="00FF31CD" w:rsidRDefault="00FF31CD" w:rsidP="00FF31CD">
      <w:pPr>
        <w:autoSpaceDE w:val="0"/>
        <w:autoSpaceDN w:val="0"/>
        <w:adjustRightInd w:val="0"/>
        <w:spacing w:after="120"/>
        <w:rPr>
          <w:rFonts w:ascii="Times New Roman" w:hAnsi="Times New Roman"/>
          <w:sz w:val="24"/>
          <w:szCs w:val="24"/>
        </w:rPr>
      </w:pPr>
      <w:r w:rsidRPr="00FF31CD">
        <w:rPr>
          <w:rFonts w:ascii="Times New Roman" w:hAnsi="Times New Roman"/>
          <w:b/>
          <w:sz w:val="24"/>
          <w:szCs w:val="24"/>
        </w:rPr>
        <w:t>Depreciation</w:t>
      </w:r>
    </w:p>
    <w:p w:rsidR="00FF31CD" w:rsidRPr="00FF31CD" w:rsidRDefault="00FF31CD" w:rsidP="00FF31CD">
      <w:pPr>
        <w:autoSpaceDE w:val="0"/>
        <w:autoSpaceDN w:val="0"/>
        <w:adjustRightInd w:val="0"/>
        <w:spacing w:after="120"/>
        <w:ind w:right="360"/>
        <w:jc w:val="both"/>
        <w:rPr>
          <w:rFonts w:ascii="Times New Roman" w:hAnsi="Times New Roman"/>
          <w:sz w:val="24"/>
          <w:szCs w:val="24"/>
        </w:rPr>
      </w:pPr>
      <w:r w:rsidRPr="00FF31CD">
        <w:rPr>
          <w:rFonts w:ascii="Times New Roman" w:hAnsi="Times New Roman"/>
          <w:sz w:val="24"/>
          <w:szCs w:val="24"/>
        </w:rPr>
        <w:t xml:space="preserve">Assets subject to depreciation will be depreciated using a straight-line method. The cost of the asset will be written off evenly over the useful life of the asset. For purposes of depreciation, </w:t>
      </w:r>
      <w:r w:rsidRPr="00FF31CD">
        <w:rPr>
          <w:rFonts w:ascii="Times New Roman" w:hAnsi="Times New Roman"/>
          <w:sz w:val="24"/>
          <w:szCs w:val="24"/>
        </w:rPr>
        <w:lastRenderedPageBreak/>
        <w:t>1/2 of the annual depreciation will be recorded in the year of purchase and 1/2 in the final year of depreciation.</w:t>
      </w:r>
    </w:p>
    <w:p w:rsidR="00FF31CD" w:rsidRPr="00FF31CD" w:rsidRDefault="00FF31CD" w:rsidP="00FF31CD">
      <w:pPr>
        <w:autoSpaceDE w:val="0"/>
        <w:autoSpaceDN w:val="0"/>
        <w:adjustRightInd w:val="0"/>
        <w:ind w:right="360"/>
        <w:jc w:val="both"/>
        <w:rPr>
          <w:rFonts w:ascii="Times New Roman" w:hAnsi="Times New Roman"/>
          <w:b/>
          <w:sz w:val="24"/>
          <w:szCs w:val="24"/>
        </w:rPr>
      </w:pPr>
    </w:p>
    <w:p w:rsidR="00FF31CD" w:rsidRPr="00FF31CD" w:rsidRDefault="00FF31CD" w:rsidP="00FF31CD">
      <w:pPr>
        <w:autoSpaceDE w:val="0"/>
        <w:autoSpaceDN w:val="0"/>
        <w:adjustRightInd w:val="0"/>
        <w:spacing w:after="120"/>
        <w:ind w:right="360"/>
        <w:jc w:val="both"/>
        <w:rPr>
          <w:rFonts w:ascii="Times New Roman" w:hAnsi="Times New Roman"/>
          <w:sz w:val="24"/>
          <w:szCs w:val="24"/>
        </w:rPr>
      </w:pPr>
      <w:r w:rsidRPr="00FF31CD">
        <w:rPr>
          <w:rFonts w:ascii="Times New Roman" w:hAnsi="Times New Roman"/>
          <w:b/>
          <w:sz w:val="24"/>
          <w:szCs w:val="24"/>
        </w:rPr>
        <w:t>Exceptions</w:t>
      </w:r>
    </w:p>
    <w:p w:rsidR="00FF31CD" w:rsidRPr="00FF31CD" w:rsidRDefault="00FF31CD" w:rsidP="00FF31CD">
      <w:pPr>
        <w:autoSpaceDE w:val="0"/>
        <w:autoSpaceDN w:val="0"/>
        <w:adjustRightInd w:val="0"/>
        <w:spacing w:after="120"/>
        <w:ind w:right="360"/>
        <w:jc w:val="both"/>
        <w:rPr>
          <w:rFonts w:ascii="Times New Roman" w:hAnsi="Times New Roman"/>
          <w:sz w:val="24"/>
          <w:szCs w:val="24"/>
        </w:rPr>
      </w:pPr>
      <w:r w:rsidRPr="00FF31CD">
        <w:rPr>
          <w:rFonts w:ascii="Times New Roman" w:hAnsi="Times New Roman"/>
          <w:sz w:val="24"/>
          <w:szCs w:val="24"/>
        </w:rPr>
        <w:t>This policy is intended to address those capital assets that must be tracked for external financial reporting purposes. There are other assets that do not need to be included in the external financial reports due to their relatively low value.</w:t>
      </w:r>
      <w:bookmarkStart w:id="0" w:name="_GoBack"/>
      <w:bookmarkEnd w:id="0"/>
      <w:r w:rsidRPr="00FF31CD">
        <w:rPr>
          <w:rFonts w:ascii="Times New Roman" w:hAnsi="Times New Roman"/>
          <w:sz w:val="24"/>
          <w:szCs w:val="24"/>
        </w:rPr>
        <w:t xml:space="preserve"> </w:t>
      </w:r>
    </w:p>
    <w:p w:rsidR="00FF31CD" w:rsidRPr="00FF31CD" w:rsidRDefault="00FF31CD" w:rsidP="00FF31CD">
      <w:pPr>
        <w:autoSpaceDE w:val="0"/>
        <w:autoSpaceDN w:val="0"/>
        <w:adjustRightInd w:val="0"/>
        <w:ind w:right="360"/>
        <w:jc w:val="both"/>
        <w:rPr>
          <w:rFonts w:ascii="Times New Roman" w:hAnsi="Times New Roman"/>
          <w:sz w:val="24"/>
          <w:szCs w:val="24"/>
        </w:rPr>
      </w:pPr>
    </w:p>
    <w:p w:rsidR="00FF31CD" w:rsidRDefault="00FF31CD" w:rsidP="00FF31CD">
      <w:pPr>
        <w:jc w:val="right"/>
        <w:rPr>
          <w:rFonts w:ascii="Times New Roman" w:hAnsi="Times New Roman"/>
          <w:sz w:val="24"/>
          <w:szCs w:val="24"/>
        </w:rPr>
      </w:pPr>
    </w:p>
    <w:p w:rsidR="00FF31CD" w:rsidRPr="00FF31CD" w:rsidRDefault="00FF31CD" w:rsidP="00FF31CD">
      <w:pPr>
        <w:ind w:right="360"/>
        <w:jc w:val="right"/>
        <w:rPr>
          <w:rFonts w:ascii="Times New Roman" w:hAnsi="Times New Roman"/>
          <w:sz w:val="24"/>
          <w:szCs w:val="24"/>
        </w:rPr>
      </w:pPr>
      <w:r w:rsidRPr="00FF31CD">
        <w:rPr>
          <w:rFonts w:ascii="Times New Roman" w:hAnsi="Times New Roman"/>
          <w:sz w:val="24"/>
          <w:szCs w:val="24"/>
        </w:rPr>
        <w:t>Adopted 6.18.15</w:t>
      </w:r>
    </w:p>
    <w:p w:rsidR="00760393" w:rsidRPr="00DD5BAB" w:rsidRDefault="00760393" w:rsidP="00FF31CD">
      <w:pPr>
        <w:jc w:val="both"/>
        <w:rPr>
          <w:rFonts w:ascii="Times New Roman" w:hAnsi="Times New Roman"/>
          <w:sz w:val="24"/>
          <w:szCs w:val="24"/>
        </w:rPr>
      </w:pPr>
    </w:p>
    <w:sectPr w:rsidR="00760393" w:rsidRPr="00DD5BAB" w:rsidSect="008974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12B38"/>
    <w:multiLevelType w:val="hybridMultilevel"/>
    <w:tmpl w:val="757CAA4C"/>
    <w:lvl w:ilvl="0" w:tplc="9562387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63C50BE"/>
    <w:multiLevelType w:val="hybridMultilevel"/>
    <w:tmpl w:val="7D06C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A67F1D"/>
    <w:multiLevelType w:val="hybridMultilevel"/>
    <w:tmpl w:val="4E20A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7B2997"/>
    <w:multiLevelType w:val="hybridMultilevel"/>
    <w:tmpl w:val="8118E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892B64"/>
    <w:multiLevelType w:val="hybridMultilevel"/>
    <w:tmpl w:val="DF9605B0"/>
    <w:lvl w:ilvl="0" w:tplc="8D429F60">
      <w:start w:val="1"/>
      <w:numFmt w:val="decimal"/>
      <w:lvlText w:val="%1."/>
      <w:lvlJc w:val="left"/>
      <w:pPr>
        <w:ind w:left="720" w:hanging="360"/>
      </w:pPr>
      <w:rPr>
        <w:rFonts w:ascii="Calibri" w:eastAsia="Calibri" w:hAnsi="Calibri" w:cs="Times New Roman"/>
      </w:rPr>
    </w:lvl>
    <w:lvl w:ilvl="1" w:tplc="04090019">
      <w:start w:val="1"/>
      <w:numFmt w:val="lowerLetter"/>
      <w:lvlText w:val="%2."/>
      <w:lvlJc w:val="left"/>
      <w:pPr>
        <w:ind w:left="1440" w:hanging="360"/>
      </w:pPr>
    </w:lvl>
    <w:lvl w:ilvl="2" w:tplc="E3B064BE">
      <w:start w:val="1"/>
      <w:numFmt w:val="decimal"/>
      <w:lvlText w:val="%3."/>
      <w:lvlJc w:val="right"/>
      <w:pPr>
        <w:ind w:left="2160" w:hanging="180"/>
      </w:pPr>
      <w:rPr>
        <w:rFonts w:ascii="Calibri" w:eastAsia="Calibri" w:hAnsi="Calibri"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4568E1"/>
    <w:multiLevelType w:val="hybridMultilevel"/>
    <w:tmpl w:val="E59AECC6"/>
    <w:lvl w:ilvl="0" w:tplc="BBC4D3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FE264AA"/>
    <w:multiLevelType w:val="hybridMultilevel"/>
    <w:tmpl w:val="69C065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222286"/>
    <w:multiLevelType w:val="hybridMultilevel"/>
    <w:tmpl w:val="7096CE3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28018C7"/>
    <w:multiLevelType w:val="hybridMultilevel"/>
    <w:tmpl w:val="60F866A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4105747"/>
    <w:multiLevelType w:val="hybridMultilevel"/>
    <w:tmpl w:val="9B544C0C"/>
    <w:lvl w:ilvl="0" w:tplc="42181AF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45CE42FD"/>
    <w:multiLevelType w:val="hybridMultilevel"/>
    <w:tmpl w:val="3B709C86"/>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BC7499E"/>
    <w:multiLevelType w:val="hybridMultilevel"/>
    <w:tmpl w:val="18E2E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71E6DCA"/>
    <w:multiLevelType w:val="hybridMultilevel"/>
    <w:tmpl w:val="A6129A4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581033B5"/>
    <w:multiLevelType w:val="hybridMultilevel"/>
    <w:tmpl w:val="232817A8"/>
    <w:lvl w:ilvl="0" w:tplc="E7203626">
      <w:start w:val="1"/>
      <w:numFmt w:val="decimal"/>
      <w:lvlText w:val="%1."/>
      <w:lvlJc w:val="left"/>
      <w:pPr>
        <w:ind w:left="720" w:hanging="360"/>
      </w:pPr>
      <w:rPr>
        <w:rFonts w:ascii="Calibri" w:eastAsia="Calibri" w:hAnsi="Calibri" w:cs="Times New Roman"/>
      </w:rPr>
    </w:lvl>
    <w:lvl w:ilvl="1" w:tplc="04090019">
      <w:start w:val="1"/>
      <w:numFmt w:val="lowerLetter"/>
      <w:lvlText w:val="%2."/>
      <w:lvlJc w:val="left"/>
      <w:pPr>
        <w:ind w:left="1440" w:hanging="360"/>
      </w:pPr>
    </w:lvl>
    <w:lvl w:ilvl="2" w:tplc="E3B064BE">
      <w:start w:val="1"/>
      <w:numFmt w:val="decimal"/>
      <w:lvlText w:val="%3."/>
      <w:lvlJc w:val="right"/>
      <w:pPr>
        <w:ind w:left="2160" w:hanging="180"/>
      </w:pPr>
      <w:rPr>
        <w:rFonts w:ascii="Calibri" w:eastAsia="Calibri" w:hAnsi="Calibri"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6F30A9"/>
    <w:multiLevelType w:val="hybridMultilevel"/>
    <w:tmpl w:val="E16C9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F0A33EB"/>
    <w:multiLevelType w:val="hybridMultilevel"/>
    <w:tmpl w:val="F0FC721E"/>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73B54269"/>
    <w:multiLevelType w:val="hybridMultilevel"/>
    <w:tmpl w:val="0C7C5658"/>
    <w:lvl w:ilvl="0" w:tplc="04090001">
      <w:start w:val="1"/>
      <w:numFmt w:val="bullet"/>
      <w:lvlText w:val=""/>
      <w:lvlJc w:val="left"/>
      <w:pPr>
        <w:ind w:left="724" w:hanging="360"/>
      </w:pPr>
      <w:rPr>
        <w:rFonts w:ascii="Symbol" w:hAnsi="Symbol" w:hint="default"/>
      </w:rPr>
    </w:lvl>
    <w:lvl w:ilvl="1" w:tplc="04090003">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17">
    <w:nsid w:val="75365D0A"/>
    <w:multiLevelType w:val="hybridMultilevel"/>
    <w:tmpl w:val="5FCC6998"/>
    <w:lvl w:ilvl="0" w:tplc="8F7AC65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531A61"/>
    <w:multiLevelType w:val="hybridMultilevel"/>
    <w:tmpl w:val="A536A2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4"/>
  </w:num>
  <w:num w:numId="3">
    <w:abstractNumId w:val="13"/>
  </w:num>
  <w:num w:numId="4">
    <w:abstractNumId w:val="1"/>
  </w:num>
  <w:num w:numId="5">
    <w:abstractNumId w:val="5"/>
  </w:num>
  <w:num w:numId="6">
    <w:abstractNumId w:val="17"/>
  </w:num>
  <w:num w:numId="7">
    <w:abstractNumId w:val="6"/>
  </w:num>
  <w:num w:numId="8">
    <w:abstractNumId w:val="0"/>
  </w:num>
  <w:num w:numId="9">
    <w:abstractNumId w:val="12"/>
  </w:num>
  <w:num w:numId="10">
    <w:abstractNumId w:val="9"/>
  </w:num>
  <w:num w:numId="11">
    <w:abstractNumId w:val="15"/>
  </w:num>
  <w:num w:numId="12">
    <w:abstractNumId w:val="10"/>
  </w:num>
  <w:num w:numId="13">
    <w:abstractNumId w:val="8"/>
  </w:num>
  <w:num w:numId="14">
    <w:abstractNumId w:val="7"/>
  </w:num>
  <w:num w:numId="15">
    <w:abstractNumId w:val="16"/>
  </w:num>
  <w:num w:numId="16">
    <w:abstractNumId w:val="18"/>
  </w:num>
  <w:num w:numId="17">
    <w:abstractNumId w:val="14"/>
  </w:num>
  <w:num w:numId="18">
    <w:abstractNumId w:val="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531"/>
    <w:rsid w:val="00042E91"/>
    <w:rsid w:val="00045B5A"/>
    <w:rsid w:val="000C035F"/>
    <w:rsid w:val="000C2B0A"/>
    <w:rsid w:val="0012722D"/>
    <w:rsid w:val="002179C6"/>
    <w:rsid w:val="002D0C0D"/>
    <w:rsid w:val="003210B5"/>
    <w:rsid w:val="003A11D4"/>
    <w:rsid w:val="003A1D32"/>
    <w:rsid w:val="003A368A"/>
    <w:rsid w:val="00465B06"/>
    <w:rsid w:val="004C6531"/>
    <w:rsid w:val="005D2B3A"/>
    <w:rsid w:val="00606F03"/>
    <w:rsid w:val="006456B6"/>
    <w:rsid w:val="00760393"/>
    <w:rsid w:val="00831BA8"/>
    <w:rsid w:val="008974FF"/>
    <w:rsid w:val="008D4410"/>
    <w:rsid w:val="008E0913"/>
    <w:rsid w:val="009118E8"/>
    <w:rsid w:val="009B0AFA"/>
    <w:rsid w:val="00A44601"/>
    <w:rsid w:val="00B17B6F"/>
    <w:rsid w:val="00B93BBA"/>
    <w:rsid w:val="00BC6554"/>
    <w:rsid w:val="00BF2275"/>
    <w:rsid w:val="00C43701"/>
    <w:rsid w:val="00CF6314"/>
    <w:rsid w:val="00D23690"/>
    <w:rsid w:val="00D4113B"/>
    <w:rsid w:val="00D4507A"/>
    <w:rsid w:val="00DA119E"/>
    <w:rsid w:val="00DD5BAB"/>
    <w:rsid w:val="00DF16F9"/>
    <w:rsid w:val="00E36CA9"/>
    <w:rsid w:val="00E90756"/>
    <w:rsid w:val="00F554A1"/>
    <w:rsid w:val="00FF3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72F8E3-CA22-4863-A900-3E7E66AB6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6531"/>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6531"/>
    <w:pPr>
      <w:spacing w:after="200" w:line="276" w:lineRule="auto"/>
      <w:ind w:left="720"/>
      <w:contextualSpacing/>
    </w:pPr>
  </w:style>
  <w:style w:type="paragraph" w:styleId="BalloonText">
    <w:name w:val="Balloon Text"/>
    <w:basedOn w:val="Normal"/>
    <w:link w:val="BalloonTextChar"/>
    <w:uiPriority w:val="99"/>
    <w:semiHidden/>
    <w:unhideWhenUsed/>
    <w:rsid w:val="004C6531"/>
    <w:rPr>
      <w:rFonts w:ascii="Tahoma" w:hAnsi="Tahoma" w:cs="Tahoma"/>
      <w:sz w:val="16"/>
      <w:szCs w:val="16"/>
    </w:rPr>
  </w:style>
  <w:style w:type="character" w:customStyle="1" w:styleId="BalloonTextChar">
    <w:name w:val="Balloon Text Char"/>
    <w:basedOn w:val="DefaultParagraphFont"/>
    <w:link w:val="BalloonText"/>
    <w:uiPriority w:val="99"/>
    <w:semiHidden/>
    <w:rsid w:val="004C6531"/>
    <w:rPr>
      <w:rFonts w:ascii="Tahoma" w:eastAsia="Calibri" w:hAnsi="Tahoma" w:cs="Tahoma"/>
      <w:sz w:val="16"/>
      <w:szCs w:val="16"/>
    </w:rPr>
  </w:style>
  <w:style w:type="paragraph" w:styleId="BodyTextIndent2">
    <w:name w:val="Body Text Indent 2"/>
    <w:basedOn w:val="Normal"/>
    <w:link w:val="BodyTextIndent2Char"/>
    <w:rsid w:val="00D4507A"/>
    <w:pPr>
      <w:ind w:left="720"/>
      <w:jc w:val="both"/>
    </w:pPr>
    <w:rPr>
      <w:rFonts w:ascii="Times New Roman" w:eastAsia="Times New Roman" w:hAnsi="Times New Roman"/>
      <w:sz w:val="24"/>
      <w:szCs w:val="20"/>
    </w:rPr>
  </w:style>
  <w:style w:type="character" w:customStyle="1" w:styleId="BodyTextIndent2Char">
    <w:name w:val="Body Text Indent 2 Char"/>
    <w:basedOn w:val="DefaultParagraphFont"/>
    <w:link w:val="BodyTextIndent2"/>
    <w:rsid w:val="00D4507A"/>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FF31CD"/>
    <w:pPr>
      <w:spacing w:after="120"/>
    </w:pPr>
  </w:style>
  <w:style w:type="character" w:customStyle="1" w:styleId="BodyTextChar">
    <w:name w:val="Body Text Char"/>
    <w:basedOn w:val="DefaultParagraphFont"/>
    <w:link w:val="BodyText"/>
    <w:uiPriority w:val="99"/>
    <w:semiHidden/>
    <w:rsid w:val="00FF31CD"/>
    <w:rPr>
      <w:rFonts w:ascii="Calibri" w:eastAsia="Calibri" w:hAnsi="Calibri" w:cs="Times New Roman"/>
    </w:rPr>
  </w:style>
  <w:style w:type="table" w:styleId="TableGrid">
    <w:name w:val="Table Grid"/>
    <w:basedOn w:val="TableNormal"/>
    <w:uiPriority w:val="39"/>
    <w:rsid w:val="00FF3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507</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eanderson</dc:creator>
  <cp:lastModifiedBy>Christine Lazaris</cp:lastModifiedBy>
  <cp:revision>2</cp:revision>
  <cp:lastPrinted>2015-07-13T19:40:00Z</cp:lastPrinted>
  <dcterms:created xsi:type="dcterms:W3CDTF">2015-09-01T16:13:00Z</dcterms:created>
  <dcterms:modified xsi:type="dcterms:W3CDTF">2015-09-01T16:13:00Z</dcterms:modified>
</cp:coreProperties>
</file>